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E25C9" w14:textId="5A5CB105" w:rsidR="00D52E23" w:rsidRDefault="00D00F37" w:rsidP="0016698B">
      <w:pPr>
        <w:jc w:val="left"/>
        <w:rPr>
          <w:b/>
          <w:bCs/>
          <w:sz w:val="24"/>
          <w:szCs w:val="24"/>
        </w:rPr>
      </w:pPr>
      <w:r>
        <w:rPr>
          <w:rFonts w:hint="eastAsia"/>
          <w:b/>
          <w:bCs/>
          <w:sz w:val="24"/>
          <w:szCs w:val="24"/>
        </w:rPr>
        <w:t xml:space="preserve">　　　　　</w:t>
      </w:r>
    </w:p>
    <w:p w14:paraId="0A8468E8" w14:textId="2EFAAA98" w:rsidR="00D52E23" w:rsidRPr="00D52E23" w:rsidRDefault="00D52E23" w:rsidP="00D52E23">
      <w:pPr>
        <w:jc w:val="center"/>
        <w:rPr>
          <w:b/>
          <w:bCs/>
          <w:sz w:val="36"/>
          <w:szCs w:val="36"/>
        </w:rPr>
      </w:pPr>
      <w:r w:rsidRPr="00D52E23">
        <w:rPr>
          <w:b/>
          <w:bCs/>
          <w:sz w:val="36"/>
          <w:szCs w:val="36"/>
        </w:rPr>
        <w:t>「</w:t>
      </w:r>
      <w:r w:rsidRPr="00D52E23">
        <w:rPr>
          <w:rFonts w:hint="eastAsia"/>
          <w:b/>
          <w:bCs/>
          <w:sz w:val="36"/>
          <w:szCs w:val="36"/>
        </w:rPr>
        <w:t>MFA</w:t>
      </w:r>
      <w:r w:rsidRPr="00D52E23">
        <w:rPr>
          <w:b/>
          <w:bCs/>
          <w:sz w:val="36"/>
          <w:szCs w:val="36"/>
        </w:rPr>
        <w:t xml:space="preserve"> サッカー活動の再開に向けたガイドライン」</w:t>
      </w:r>
    </w:p>
    <w:p w14:paraId="2350F5D2" w14:textId="0FB6C2FC" w:rsidR="00D52E23" w:rsidRDefault="00D52E23" w:rsidP="0016698B">
      <w:pPr>
        <w:jc w:val="left"/>
        <w:rPr>
          <w:b/>
          <w:bCs/>
          <w:sz w:val="24"/>
          <w:szCs w:val="24"/>
        </w:rPr>
      </w:pPr>
    </w:p>
    <w:p w14:paraId="5673058F" w14:textId="7A3F1714" w:rsidR="00D52E23" w:rsidRPr="00D52E23" w:rsidRDefault="00D52E23" w:rsidP="0016698B">
      <w:pPr>
        <w:jc w:val="left"/>
        <w:rPr>
          <w:b/>
          <w:bCs/>
          <w:sz w:val="28"/>
          <w:szCs w:val="28"/>
        </w:rPr>
      </w:pPr>
      <w:r>
        <w:rPr>
          <w:rFonts w:hint="eastAsia"/>
          <w:b/>
          <w:bCs/>
          <w:sz w:val="24"/>
          <w:szCs w:val="24"/>
        </w:rPr>
        <w:t xml:space="preserve">　　　　　　　　　　</w:t>
      </w:r>
      <w:r w:rsidRPr="00D52E23">
        <w:rPr>
          <w:sz w:val="28"/>
          <w:szCs w:val="28"/>
        </w:rPr>
        <w:t xml:space="preserve">第 </w:t>
      </w:r>
      <w:r w:rsidR="00F7394D">
        <w:rPr>
          <w:rFonts w:hint="eastAsia"/>
          <w:sz w:val="28"/>
          <w:szCs w:val="28"/>
        </w:rPr>
        <w:t>2</w:t>
      </w:r>
      <w:r w:rsidRPr="00D52E23">
        <w:rPr>
          <w:sz w:val="28"/>
          <w:szCs w:val="28"/>
        </w:rPr>
        <w:t xml:space="preserve"> 版（2020 年</w:t>
      </w:r>
      <w:r w:rsidR="00F7394D">
        <w:rPr>
          <w:rFonts w:hint="eastAsia"/>
          <w:sz w:val="28"/>
          <w:szCs w:val="28"/>
        </w:rPr>
        <w:t>9</w:t>
      </w:r>
      <w:r w:rsidRPr="00D52E23">
        <w:rPr>
          <w:sz w:val="28"/>
          <w:szCs w:val="28"/>
        </w:rPr>
        <w:t>月</w:t>
      </w:r>
      <w:r w:rsidR="00F7394D">
        <w:rPr>
          <w:rFonts w:hint="eastAsia"/>
          <w:sz w:val="28"/>
          <w:szCs w:val="28"/>
        </w:rPr>
        <w:t>7</w:t>
      </w:r>
      <w:r w:rsidRPr="00D52E23">
        <w:rPr>
          <w:sz w:val="28"/>
          <w:szCs w:val="28"/>
        </w:rPr>
        <w:t>日作成）</w:t>
      </w:r>
    </w:p>
    <w:p w14:paraId="15356497" w14:textId="415D1B0B" w:rsidR="00D52E23" w:rsidRDefault="00D52E23" w:rsidP="0016698B">
      <w:pPr>
        <w:jc w:val="left"/>
        <w:rPr>
          <w:b/>
          <w:bCs/>
          <w:sz w:val="24"/>
          <w:szCs w:val="24"/>
        </w:rPr>
      </w:pPr>
    </w:p>
    <w:p w14:paraId="675F65EC" w14:textId="2BE34732" w:rsidR="00D52E23" w:rsidRDefault="00D52E23" w:rsidP="0016698B">
      <w:pPr>
        <w:jc w:val="left"/>
        <w:rPr>
          <w:b/>
          <w:bCs/>
          <w:sz w:val="24"/>
          <w:szCs w:val="24"/>
        </w:rPr>
      </w:pPr>
      <w:r>
        <w:rPr>
          <w:noProof/>
          <w:sz w:val="24"/>
          <w:szCs w:val="24"/>
        </w:rPr>
        <w:drawing>
          <wp:anchor distT="0" distB="0" distL="114300" distR="114300" simplePos="0" relativeHeight="251658240" behindDoc="1" locked="0" layoutInCell="1" allowOverlap="1" wp14:anchorId="12356D6A" wp14:editId="00CE5C48">
            <wp:simplePos x="0" y="0"/>
            <wp:positionH relativeFrom="page">
              <wp:posOffset>2114550</wp:posOffset>
            </wp:positionH>
            <wp:positionV relativeFrom="paragraph">
              <wp:posOffset>327025</wp:posOffset>
            </wp:positionV>
            <wp:extent cx="3209600" cy="4076392"/>
            <wp:effectExtent l="0" t="0" r="0" b="387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jpeg"/>
                    <pic:cNvPicPr/>
                  </pic:nvPicPr>
                  <pic:blipFill>
                    <a:blip r:embed="rId7">
                      <a:extLst>
                        <a:ext uri="{28A0092B-C50C-407E-A947-70E740481C1C}">
                          <a14:useLocalDpi xmlns:a14="http://schemas.microsoft.com/office/drawing/2010/main" val="0"/>
                        </a:ext>
                      </a:extLst>
                    </a:blip>
                    <a:stretch>
                      <a:fillRect/>
                    </a:stretch>
                  </pic:blipFill>
                  <pic:spPr>
                    <a:xfrm>
                      <a:off x="0" y="0"/>
                      <a:ext cx="3209600" cy="4076392"/>
                    </a:xfrm>
                    <a:prstGeom prst="rect">
                      <a:avLst/>
                    </a:prstGeom>
                    <a:effectLst>
                      <a:outerShdw dist="50800" dir="5400000" algn="ctr" rotWithShape="0">
                        <a:schemeClr val="bg1"/>
                      </a:outerShdw>
                      <a:softEdge rad="0"/>
                    </a:effectLst>
                  </pic:spPr>
                </pic:pic>
              </a:graphicData>
            </a:graphic>
            <wp14:sizeRelH relativeFrom="margin">
              <wp14:pctWidth>0</wp14:pctWidth>
            </wp14:sizeRelH>
            <wp14:sizeRelV relativeFrom="margin">
              <wp14:pctHeight>0</wp14:pctHeight>
            </wp14:sizeRelV>
          </wp:anchor>
        </w:drawing>
      </w:r>
    </w:p>
    <w:p w14:paraId="19B7B981" w14:textId="4A2BAED0" w:rsidR="00D52E23" w:rsidRDefault="00D52E23" w:rsidP="0016698B">
      <w:pPr>
        <w:jc w:val="left"/>
        <w:rPr>
          <w:b/>
          <w:bCs/>
          <w:sz w:val="24"/>
          <w:szCs w:val="24"/>
        </w:rPr>
      </w:pPr>
    </w:p>
    <w:p w14:paraId="136E7C85" w14:textId="365F463A" w:rsidR="00D52E23" w:rsidRDefault="00D52E23" w:rsidP="0016698B">
      <w:pPr>
        <w:jc w:val="left"/>
        <w:rPr>
          <w:b/>
          <w:bCs/>
          <w:sz w:val="24"/>
          <w:szCs w:val="24"/>
        </w:rPr>
      </w:pPr>
    </w:p>
    <w:p w14:paraId="28563278" w14:textId="2FA5D2E2" w:rsidR="00D52E23" w:rsidRDefault="00D52E23" w:rsidP="0016698B">
      <w:pPr>
        <w:jc w:val="left"/>
        <w:rPr>
          <w:b/>
          <w:bCs/>
          <w:sz w:val="24"/>
          <w:szCs w:val="24"/>
        </w:rPr>
      </w:pPr>
    </w:p>
    <w:p w14:paraId="207E50F0" w14:textId="77777777" w:rsidR="00D52E23" w:rsidRDefault="00D52E23" w:rsidP="0016698B">
      <w:pPr>
        <w:jc w:val="left"/>
        <w:rPr>
          <w:b/>
          <w:bCs/>
          <w:sz w:val="24"/>
          <w:szCs w:val="24"/>
        </w:rPr>
      </w:pPr>
    </w:p>
    <w:p w14:paraId="29F395EE" w14:textId="77777777" w:rsidR="00D52E23" w:rsidRDefault="00D52E23" w:rsidP="0016698B">
      <w:pPr>
        <w:jc w:val="left"/>
        <w:rPr>
          <w:b/>
          <w:bCs/>
          <w:sz w:val="24"/>
          <w:szCs w:val="24"/>
        </w:rPr>
      </w:pPr>
    </w:p>
    <w:p w14:paraId="1E2CDCAF" w14:textId="77777777" w:rsidR="00D52E23" w:rsidRDefault="00D52E23" w:rsidP="0016698B">
      <w:pPr>
        <w:jc w:val="left"/>
        <w:rPr>
          <w:b/>
          <w:bCs/>
          <w:sz w:val="24"/>
          <w:szCs w:val="24"/>
        </w:rPr>
      </w:pPr>
    </w:p>
    <w:p w14:paraId="34CBD077" w14:textId="77777777" w:rsidR="00D52E23" w:rsidRDefault="00D52E23" w:rsidP="0016698B">
      <w:pPr>
        <w:jc w:val="left"/>
        <w:rPr>
          <w:b/>
          <w:bCs/>
          <w:sz w:val="24"/>
          <w:szCs w:val="24"/>
        </w:rPr>
      </w:pPr>
    </w:p>
    <w:p w14:paraId="1C4D2F2D" w14:textId="77777777" w:rsidR="00D52E23" w:rsidRDefault="00D52E23" w:rsidP="0016698B">
      <w:pPr>
        <w:jc w:val="left"/>
        <w:rPr>
          <w:b/>
          <w:bCs/>
          <w:sz w:val="24"/>
          <w:szCs w:val="24"/>
        </w:rPr>
      </w:pPr>
    </w:p>
    <w:p w14:paraId="1A5AB84D" w14:textId="77777777" w:rsidR="00D52E23" w:rsidRDefault="00D52E23" w:rsidP="0016698B">
      <w:pPr>
        <w:jc w:val="left"/>
        <w:rPr>
          <w:b/>
          <w:bCs/>
          <w:sz w:val="24"/>
          <w:szCs w:val="24"/>
        </w:rPr>
      </w:pPr>
    </w:p>
    <w:p w14:paraId="7F09CE93" w14:textId="77777777" w:rsidR="00D52E23" w:rsidRDefault="00D52E23" w:rsidP="0016698B">
      <w:pPr>
        <w:jc w:val="left"/>
        <w:rPr>
          <w:b/>
          <w:bCs/>
          <w:sz w:val="24"/>
          <w:szCs w:val="24"/>
        </w:rPr>
      </w:pPr>
    </w:p>
    <w:p w14:paraId="583D2EA4" w14:textId="77777777" w:rsidR="00D52E23" w:rsidRDefault="00D52E23" w:rsidP="0016698B">
      <w:pPr>
        <w:jc w:val="left"/>
        <w:rPr>
          <w:b/>
          <w:bCs/>
          <w:sz w:val="24"/>
          <w:szCs w:val="24"/>
        </w:rPr>
      </w:pPr>
    </w:p>
    <w:p w14:paraId="4F0D0190" w14:textId="01B6EBCF" w:rsidR="00D52E23" w:rsidRPr="00D52E23" w:rsidRDefault="00D52E23" w:rsidP="0016698B">
      <w:pPr>
        <w:jc w:val="left"/>
        <w:rPr>
          <w:b/>
          <w:bCs/>
          <w:sz w:val="28"/>
          <w:szCs w:val="28"/>
        </w:rPr>
      </w:pPr>
      <w:r>
        <w:rPr>
          <w:rFonts w:hint="eastAsia"/>
          <w:b/>
          <w:bCs/>
          <w:sz w:val="24"/>
          <w:szCs w:val="24"/>
        </w:rPr>
        <w:t xml:space="preserve">　　　　　　　　　　　　　　　　　　　　　　　</w:t>
      </w:r>
      <w:r w:rsidRPr="00D52E23">
        <w:rPr>
          <w:rFonts w:hint="eastAsia"/>
          <w:b/>
          <w:bCs/>
          <w:sz w:val="28"/>
          <w:szCs w:val="28"/>
        </w:rPr>
        <w:t xml:space="preserve">　一般社団法人町田サッカー協会</w:t>
      </w:r>
    </w:p>
    <w:p w14:paraId="7DA1BFEA" w14:textId="77777777" w:rsidR="00D52E23" w:rsidRDefault="00D52E23" w:rsidP="0016698B">
      <w:pPr>
        <w:jc w:val="left"/>
        <w:rPr>
          <w:b/>
          <w:bCs/>
          <w:sz w:val="24"/>
          <w:szCs w:val="24"/>
        </w:rPr>
      </w:pPr>
    </w:p>
    <w:p w14:paraId="43A1AE1E" w14:textId="5B33D5A0" w:rsidR="0016698B" w:rsidRPr="00D52E23" w:rsidRDefault="00D52E23" w:rsidP="0016698B">
      <w:pPr>
        <w:jc w:val="left"/>
        <w:rPr>
          <w:b/>
          <w:bCs/>
          <w:sz w:val="24"/>
          <w:szCs w:val="24"/>
        </w:rPr>
      </w:pPr>
      <w:r>
        <w:rPr>
          <w:noProof/>
          <w:sz w:val="24"/>
          <w:szCs w:val="24"/>
        </w:rPr>
        <w:lastRenderedPageBreak/>
        <w:drawing>
          <wp:anchor distT="0" distB="0" distL="114300" distR="114300" simplePos="0" relativeHeight="251664384" behindDoc="1" locked="0" layoutInCell="1" allowOverlap="1" wp14:anchorId="47D27558" wp14:editId="61EC970A">
            <wp:simplePos x="0" y="0"/>
            <wp:positionH relativeFrom="page">
              <wp:posOffset>76200</wp:posOffset>
            </wp:positionH>
            <wp:positionV relativeFrom="paragraph">
              <wp:posOffset>-454025</wp:posOffset>
            </wp:positionV>
            <wp:extent cx="1288415" cy="1636367"/>
            <wp:effectExtent l="0" t="0" r="6985" b="4064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jpeg"/>
                    <pic:cNvPicPr/>
                  </pic:nvPicPr>
                  <pic:blipFill>
                    <a:blip r:embed="rId7">
                      <a:extLst>
                        <a:ext uri="{28A0092B-C50C-407E-A947-70E740481C1C}">
                          <a14:useLocalDpi xmlns:a14="http://schemas.microsoft.com/office/drawing/2010/main" val="0"/>
                        </a:ext>
                      </a:extLst>
                    </a:blip>
                    <a:stretch>
                      <a:fillRect/>
                    </a:stretch>
                  </pic:blipFill>
                  <pic:spPr>
                    <a:xfrm>
                      <a:off x="0" y="0"/>
                      <a:ext cx="1288415" cy="1636367"/>
                    </a:xfrm>
                    <a:prstGeom prst="rect">
                      <a:avLst/>
                    </a:prstGeom>
                    <a:effectLst>
                      <a:outerShdw dist="50800" dir="5400000" algn="ctr" rotWithShape="0">
                        <a:schemeClr val="bg1"/>
                      </a:outerShdw>
                      <a:softEdge rad="0"/>
                    </a:effectLst>
                  </pic:spPr>
                </pic:pic>
              </a:graphicData>
            </a:graphic>
            <wp14:sizeRelH relativeFrom="margin">
              <wp14:pctWidth>0</wp14:pctWidth>
            </wp14:sizeRelH>
            <wp14:sizeRelV relativeFrom="margin">
              <wp14:pctHeight>0</wp14:pctHeight>
            </wp14:sizeRelV>
          </wp:anchor>
        </w:drawing>
      </w:r>
      <w:r>
        <w:rPr>
          <w:rFonts w:hint="eastAsia"/>
          <w:b/>
          <w:bCs/>
          <w:sz w:val="24"/>
          <w:szCs w:val="24"/>
        </w:rPr>
        <w:t xml:space="preserve">　　　　</w:t>
      </w:r>
      <w:r w:rsidR="0016698B" w:rsidRPr="00B627DC">
        <w:rPr>
          <w:b/>
          <w:bCs/>
          <w:sz w:val="24"/>
          <w:szCs w:val="24"/>
        </w:rPr>
        <w:t xml:space="preserve"> </w:t>
      </w:r>
      <w:r>
        <w:rPr>
          <w:rFonts w:hint="eastAsia"/>
          <w:b/>
          <w:bCs/>
          <w:sz w:val="24"/>
          <w:szCs w:val="24"/>
        </w:rPr>
        <w:t xml:space="preserve">　「MFA</w:t>
      </w:r>
      <w:r w:rsidRPr="00B627DC">
        <w:rPr>
          <w:b/>
          <w:bCs/>
          <w:sz w:val="24"/>
          <w:szCs w:val="24"/>
        </w:rPr>
        <w:t xml:space="preserve"> サッカー活動の再開に向けたガイドライン」について </w:t>
      </w:r>
    </w:p>
    <w:p w14:paraId="03A6E31C" w14:textId="492F069B" w:rsidR="0016698B" w:rsidRDefault="00D00F37" w:rsidP="0016698B">
      <w:pPr>
        <w:jc w:val="left"/>
        <w:rPr>
          <w:b/>
          <w:bCs/>
          <w:sz w:val="24"/>
          <w:szCs w:val="24"/>
        </w:rPr>
      </w:pPr>
      <w:r>
        <w:rPr>
          <w:rFonts w:hint="eastAsia"/>
          <w:sz w:val="24"/>
          <w:szCs w:val="24"/>
        </w:rPr>
        <w:t xml:space="preserve">　　　　　</w:t>
      </w:r>
      <w:r w:rsidR="00D52E23">
        <w:rPr>
          <w:rFonts w:hint="eastAsia"/>
          <w:sz w:val="24"/>
          <w:szCs w:val="24"/>
        </w:rPr>
        <w:t xml:space="preserve">　</w:t>
      </w:r>
      <w:r w:rsidR="0016698B" w:rsidRPr="001B283A">
        <w:rPr>
          <w:b/>
          <w:bCs/>
          <w:sz w:val="24"/>
          <w:szCs w:val="24"/>
        </w:rPr>
        <w:t xml:space="preserve">ガイドライン策定の基本方針 </w:t>
      </w:r>
    </w:p>
    <w:p w14:paraId="2C1D400D" w14:textId="77777777" w:rsidR="00D52E23" w:rsidRPr="001B283A" w:rsidRDefault="00D52E23" w:rsidP="0016698B">
      <w:pPr>
        <w:jc w:val="left"/>
        <w:rPr>
          <w:b/>
          <w:bCs/>
          <w:sz w:val="24"/>
          <w:szCs w:val="24"/>
        </w:rPr>
      </w:pPr>
    </w:p>
    <w:p w14:paraId="4BA8E8F2" w14:textId="5C729018" w:rsidR="0016698B" w:rsidRPr="0016698B" w:rsidRDefault="00D00F37" w:rsidP="0016698B">
      <w:pPr>
        <w:jc w:val="left"/>
        <w:rPr>
          <w:sz w:val="24"/>
          <w:szCs w:val="24"/>
        </w:rPr>
      </w:pPr>
      <w:r>
        <w:rPr>
          <w:rFonts w:hint="eastAsia"/>
          <w:sz w:val="24"/>
          <w:szCs w:val="24"/>
        </w:rPr>
        <w:t xml:space="preserve">　</w:t>
      </w:r>
      <w:r w:rsidR="00D52E23">
        <w:rPr>
          <w:rFonts w:hint="eastAsia"/>
          <w:sz w:val="24"/>
          <w:szCs w:val="24"/>
        </w:rPr>
        <w:t xml:space="preserve">　</w:t>
      </w:r>
      <w:r w:rsidR="0016698B" w:rsidRPr="0016698B">
        <w:rPr>
          <w:sz w:val="24"/>
          <w:szCs w:val="24"/>
        </w:rPr>
        <w:t>本ガイドラインの策定にあたっては以下の項目を基本方針として掲げました。</w:t>
      </w:r>
    </w:p>
    <w:p w14:paraId="7BAB5A19" w14:textId="32838887" w:rsidR="0016698B" w:rsidRPr="0016698B" w:rsidRDefault="0016698B" w:rsidP="0016698B">
      <w:pPr>
        <w:pStyle w:val="a3"/>
        <w:numPr>
          <w:ilvl w:val="0"/>
          <w:numId w:val="1"/>
        </w:numPr>
        <w:spacing w:line="240" w:lineRule="atLeast"/>
        <w:ind w:leftChars="0" w:left="357" w:hanging="357"/>
        <w:jc w:val="left"/>
        <w:rPr>
          <w:sz w:val="24"/>
          <w:szCs w:val="24"/>
        </w:rPr>
      </w:pPr>
      <w:r w:rsidRPr="0016698B">
        <w:rPr>
          <w:rFonts w:hint="eastAsia"/>
          <w:sz w:val="24"/>
          <w:szCs w:val="24"/>
        </w:rPr>
        <w:t>東京都新型コロナウイルス感染症を乗り越えるためのロードマップ及びJFAサッカー活動の再開に向けたガイドラインに沿って作成する。</w:t>
      </w:r>
    </w:p>
    <w:p w14:paraId="29FD6AA0" w14:textId="426ECE94" w:rsidR="0016698B" w:rsidRPr="0016698B" w:rsidRDefault="0016698B" w:rsidP="0016698B">
      <w:pPr>
        <w:pStyle w:val="a3"/>
        <w:numPr>
          <w:ilvl w:val="0"/>
          <w:numId w:val="1"/>
        </w:numPr>
        <w:ind w:leftChars="0"/>
        <w:jc w:val="left"/>
        <w:rPr>
          <w:sz w:val="24"/>
          <w:szCs w:val="24"/>
        </w:rPr>
      </w:pPr>
      <w:r w:rsidRPr="0016698B">
        <w:rPr>
          <w:sz w:val="24"/>
          <w:szCs w:val="24"/>
        </w:rPr>
        <w:t>安全最優先 生命・健康の安全を最優先とし、感染拡大のリスクを最大限に排除した、選手・チーム、指導者、 審判、運営スタッフ、それらの方のご家族等サッカーファミリー全体が安全に活動できる環境を提供する</w:t>
      </w:r>
      <w:r>
        <w:rPr>
          <w:rFonts w:hint="eastAsia"/>
          <w:sz w:val="24"/>
          <w:szCs w:val="24"/>
        </w:rPr>
        <w:t>。</w:t>
      </w:r>
      <w:r w:rsidRPr="0016698B">
        <w:rPr>
          <w:sz w:val="24"/>
          <w:szCs w:val="24"/>
        </w:rPr>
        <w:t xml:space="preserve"> </w:t>
      </w:r>
    </w:p>
    <w:p w14:paraId="79F04660" w14:textId="55085DB8" w:rsidR="0016698B" w:rsidRPr="0016698B" w:rsidRDefault="0016698B" w:rsidP="0016698B">
      <w:pPr>
        <w:pStyle w:val="a3"/>
        <w:numPr>
          <w:ilvl w:val="0"/>
          <w:numId w:val="1"/>
        </w:numPr>
        <w:ind w:leftChars="0"/>
        <w:jc w:val="left"/>
        <w:rPr>
          <w:sz w:val="24"/>
          <w:szCs w:val="24"/>
        </w:rPr>
      </w:pPr>
      <w:r w:rsidRPr="0016698B">
        <w:rPr>
          <w:sz w:val="24"/>
          <w:szCs w:val="24"/>
        </w:rPr>
        <w:t>不当な扱い・差別等の禁止 地域の感染状況で生じる活動差をもって選手やチームを不当に扱うことはなく、感染状況に起因する一切の差別や誹謗・中傷の発生を許容しない</w:t>
      </w:r>
      <w:r>
        <w:rPr>
          <w:rFonts w:hint="eastAsia"/>
          <w:sz w:val="24"/>
          <w:szCs w:val="24"/>
        </w:rPr>
        <w:t>。</w:t>
      </w:r>
      <w:r w:rsidRPr="0016698B">
        <w:rPr>
          <w:sz w:val="24"/>
          <w:szCs w:val="24"/>
        </w:rPr>
        <w:t xml:space="preserve"> </w:t>
      </w:r>
    </w:p>
    <w:p w14:paraId="11C8D14E" w14:textId="681427F9" w:rsidR="0016698B" w:rsidRPr="0016698B" w:rsidRDefault="0016698B" w:rsidP="0016698B">
      <w:pPr>
        <w:pStyle w:val="a3"/>
        <w:numPr>
          <w:ilvl w:val="0"/>
          <w:numId w:val="1"/>
        </w:numPr>
        <w:ind w:leftChars="0"/>
        <w:jc w:val="left"/>
        <w:rPr>
          <w:sz w:val="24"/>
          <w:szCs w:val="24"/>
        </w:rPr>
      </w:pPr>
      <w:r w:rsidRPr="0016698B">
        <w:rPr>
          <w:sz w:val="24"/>
          <w:szCs w:val="24"/>
        </w:rPr>
        <w:t xml:space="preserve">リスペクト 関わる全ての方を大切に思い、困難な状況にあるサッカーファミリーに手を差し伸べ、笑顔あふれるサッカー環境を再構築すべく全力を尽くす。 </w:t>
      </w:r>
    </w:p>
    <w:p w14:paraId="60125DB3" w14:textId="4B33A592" w:rsidR="0016698B" w:rsidRDefault="0016698B" w:rsidP="0016698B">
      <w:pPr>
        <w:pStyle w:val="a3"/>
        <w:numPr>
          <w:ilvl w:val="0"/>
          <w:numId w:val="1"/>
        </w:numPr>
        <w:ind w:leftChars="0"/>
        <w:jc w:val="left"/>
        <w:rPr>
          <w:sz w:val="24"/>
          <w:szCs w:val="24"/>
        </w:rPr>
      </w:pPr>
      <w:r w:rsidRPr="0016698B">
        <w:rPr>
          <w:sz w:val="24"/>
          <w:szCs w:val="24"/>
        </w:rPr>
        <w:t>「新しい日常」・「新しい生活様式」への適応 Before コロナの「日常」が即座に戻ることは無いということを前提に、置かれた状況の正確な分析・ 理解に基づくガイドラインを設計する</w:t>
      </w:r>
      <w:r>
        <w:rPr>
          <w:rFonts w:hint="eastAsia"/>
          <w:sz w:val="24"/>
          <w:szCs w:val="24"/>
        </w:rPr>
        <w:t>。</w:t>
      </w:r>
    </w:p>
    <w:p w14:paraId="6CABD408" w14:textId="1AB8B8F0" w:rsidR="0016698B" w:rsidRPr="00D52E23" w:rsidRDefault="0016698B" w:rsidP="0016698B">
      <w:pPr>
        <w:pStyle w:val="a3"/>
        <w:numPr>
          <w:ilvl w:val="0"/>
          <w:numId w:val="1"/>
        </w:numPr>
        <w:ind w:leftChars="0"/>
        <w:jc w:val="left"/>
        <w:rPr>
          <w:sz w:val="24"/>
          <w:szCs w:val="24"/>
        </w:rPr>
      </w:pPr>
      <w:r w:rsidRPr="00D52E23">
        <w:rPr>
          <w:sz w:val="24"/>
          <w:szCs w:val="24"/>
        </w:rPr>
        <w:t>サッカー界の抜本的見直し 今回のコロナ禍を契機とし、組織の在り方や個別事業の設計について抜本的な見直しを図る（リスクとチャンス）</w:t>
      </w:r>
    </w:p>
    <w:p w14:paraId="7EDAAC66" w14:textId="77241755" w:rsidR="00D00F37" w:rsidRPr="001B283A" w:rsidRDefault="00D00F37" w:rsidP="00D00F37">
      <w:pPr>
        <w:ind w:left="851"/>
        <w:jc w:val="left"/>
        <w:rPr>
          <w:rFonts w:eastAsiaTheme="minorHAnsi"/>
          <w:b/>
          <w:bCs/>
          <w:sz w:val="24"/>
          <w:szCs w:val="24"/>
        </w:rPr>
      </w:pPr>
      <w:r>
        <w:rPr>
          <w:noProof/>
          <w:sz w:val="24"/>
          <w:szCs w:val="24"/>
        </w:rPr>
        <w:lastRenderedPageBreak/>
        <w:drawing>
          <wp:anchor distT="0" distB="0" distL="114300" distR="114300" simplePos="0" relativeHeight="251657215" behindDoc="1" locked="0" layoutInCell="1" allowOverlap="1" wp14:anchorId="183A885D" wp14:editId="01263E5D">
            <wp:simplePos x="0" y="0"/>
            <wp:positionH relativeFrom="page">
              <wp:posOffset>142875</wp:posOffset>
            </wp:positionH>
            <wp:positionV relativeFrom="paragraph">
              <wp:posOffset>-371475</wp:posOffset>
            </wp:positionV>
            <wp:extent cx="1288415" cy="1636367"/>
            <wp:effectExtent l="0" t="0" r="6985" b="406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jpeg"/>
                    <pic:cNvPicPr/>
                  </pic:nvPicPr>
                  <pic:blipFill>
                    <a:blip r:embed="rId7">
                      <a:extLst>
                        <a:ext uri="{28A0092B-C50C-407E-A947-70E740481C1C}">
                          <a14:useLocalDpi xmlns:a14="http://schemas.microsoft.com/office/drawing/2010/main" val="0"/>
                        </a:ext>
                      </a:extLst>
                    </a:blip>
                    <a:stretch>
                      <a:fillRect/>
                    </a:stretch>
                  </pic:blipFill>
                  <pic:spPr>
                    <a:xfrm>
                      <a:off x="0" y="0"/>
                      <a:ext cx="1288415" cy="1636367"/>
                    </a:xfrm>
                    <a:prstGeom prst="rect">
                      <a:avLst/>
                    </a:prstGeom>
                    <a:effectLst>
                      <a:outerShdw dist="50800" dir="5400000" algn="ctr" rotWithShape="0">
                        <a:schemeClr val="bg1"/>
                      </a:outerShdw>
                      <a:softEdge rad="0"/>
                    </a:effectLst>
                  </pic:spPr>
                </pic:pic>
              </a:graphicData>
            </a:graphic>
            <wp14:sizeRelH relativeFrom="margin">
              <wp14:pctWidth>0</wp14:pctWidth>
            </wp14:sizeRelH>
            <wp14:sizeRelV relativeFrom="margin">
              <wp14:pctHeight>0</wp14:pctHeight>
            </wp14:sizeRelV>
          </wp:anchor>
        </w:drawing>
      </w:r>
      <w:r w:rsidR="001B283A">
        <w:rPr>
          <w:rFonts w:eastAsiaTheme="minorHAnsi" w:hint="eastAsia"/>
          <w:b/>
          <w:bCs/>
          <w:sz w:val="24"/>
          <w:szCs w:val="24"/>
        </w:rPr>
        <w:t xml:space="preserve">　　　</w:t>
      </w:r>
      <w:r w:rsidRPr="001B283A">
        <w:rPr>
          <w:rFonts w:eastAsiaTheme="minorHAnsi" w:hint="eastAsia"/>
          <w:b/>
          <w:bCs/>
          <w:sz w:val="24"/>
          <w:szCs w:val="24"/>
        </w:rPr>
        <w:t>具体的なサッカー活動再開に向けて</w:t>
      </w:r>
    </w:p>
    <w:p w14:paraId="5A3207C5" w14:textId="21779517" w:rsidR="00D00F37" w:rsidRDefault="00D00F37" w:rsidP="00D00F37">
      <w:pPr>
        <w:pStyle w:val="a3"/>
        <w:numPr>
          <w:ilvl w:val="0"/>
          <w:numId w:val="3"/>
        </w:numPr>
        <w:ind w:leftChars="0"/>
        <w:jc w:val="left"/>
        <w:rPr>
          <w:rFonts w:eastAsiaTheme="minorHAnsi"/>
          <w:sz w:val="24"/>
          <w:szCs w:val="24"/>
        </w:rPr>
      </w:pPr>
      <w:r w:rsidRPr="00D00F37">
        <w:rPr>
          <w:rFonts w:eastAsiaTheme="minorHAnsi" w:hint="eastAsia"/>
          <w:sz w:val="24"/>
          <w:szCs w:val="24"/>
        </w:rPr>
        <w:t>各クラブ</w:t>
      </w:r>
    </w:p>
    <w:p w14:paraId="2E394CA3" w14:textId="642EA9E0" w:rsidR="00EB0A2A" w:rsidRDefault="00EB0A2A" w:rsidP="00D00F37">
      <w:pPr>
        <w:pStyle w:val="a3"/>
        <w:ind w:leftChars="0" w:left="1931"/>
        <w:jc w:val="left"/>
        <w:rPr>
          <w:rFonts w:eastAsiaTheme="minorHAnsi"/>
          <w:sz w:val="24"/>
          <w:szCs w:val="24"/>
        </w:rPr>
      </w:pPr>
      <w:r>
        <w:rPr>
          <w:rFonts w:eastAsiaTheme="minorHAnsi" w:hint="eastAsia"/>
          <w:sz w:val="24"/>
          <w:szCs w:val="24"/>
        </w:rPr>
        <w:t>各クラブにおいて、</w:t>
      </w:r>
      <w:r w:rsidRPr="00D00F37">
        <w:rPr>
          <w:rFonts w:eastAsiaTheme="minorHAnsi" w:hint="eastAsia"/>
          <w:sz w:val="24"/>
          <w:szCs w:val="24"/>
        </w:rPr>
        <w:t>活動感染を最大限に防ぎながら</w:t>
      </w:r>
      <w:r>
        <w:rPr>
          <w:rFonts w:eastAsiaTheme="minorHAnsi" w:hint="eastAsia"/>
          <w:sz w:val="24"/>
          <w:szCs w:val="24"/>
        </w:rPr>
        <w:t>活動再開に向けて準備でき次第、順次活動を再開する。</w:t>
      </w:r>
    </w:p>
    <w:p w14:paraId="00C33D9F" w14:textId="50FD5DD6" w:rsidR="00D00F37" w:rsidRDefault="00EB0A2A" w:rsidP="00D00F37">
      <w:pPr>
        <w:pStyle w:val="a3"/>
        <w:ind w:leftChars="0" w:left="1931"/>
        <w:jc w:val="left"/>
        <w:rPr>
          <w:rFonts w:eastAsiaTheme="minorHAnsi"/>
          <w:sz w:val="24"/>
          <w:szCs w:val="24"/>
        </w:rPr>
      </w:pPr>
      <w:r>
        <w:rPr>
          <w:rFonts w:eastAsiaTheme="minorHAnsi" w:hint="eastAsia"/>
          <w:sz w:val="24"/>
          <w:szCs w:val="24"/>
        </w:rPr>
        <w:t>MFAサッカーファミリーの</w:t>
      </w:r>
      <w:r w:rsidRPr="00EB0A2A">
        <w:rPr>
          <w:rFonts w:eastAsiaTheme="minorHAnsi" w:hint="eastAsia"/>
          <w:sz w:val="24"/>
          <w:szCs w:val="24"/>
        </w:rPr>
        <w:t>運動機会の確保およびサッカーが持つ活力の確保</w:t>
      </w:r>
      <w:r>
        <w:rPr>
          <w:rFonts w:eastAsiaTheme="minorHAnsi" w:hint="eastAsia"/>
          <w:sz w:val="24"/>
          <w:szCs w:val="24"/>
        </w:rPr>
        <w:t>に努める</w:t>
      </w:r>
      <w:r w:rsidRPr="00EB0A2A">
        <w:rPr>
          <w:rFonts w:eastAsiaTheme="minorHAnsi" w:hint="eastAsia"/>
          <w:sz w:val="24"/>
          <w:szCs w:val="24"/>
        </w:rPr>
        <w:t>。</w:t>
      </w:r>
    </w:p>
    <w:p w14:paraId="61977FE3" w14:textId="7E1B0ED3" w:rsidR="00EB0A2A" w:rsidRPr="00EB0A2A" w:rsidRDefault="00EB0A2A" w:rsidP="00D00F37">
      <w:pPr>
        <w:pStyle w:val="a3"/>
        <w:ind w:leftChars="0" w:left="1931"/>
        <w:jc w:val="left"/>
        <w:rPr>
          <w:rFonts w:eastAsiaTheme="minorHAnsi"/>
          <w:sz w:val="24"/>
          <w:szCs w:val="24"/>
        </w:rPr>
      </w:pPr>
      <w:r w:rsidRPr="00EB0A2A">
        <w:rPr>
          <w:rFonts w:eastAsiaTheme="minorHAnsi" w:hint="eastAsia"/>
          <w:color w:val="000000"/>
          <w:sz w:val="24"/>
          <w:shd w:val="clear" w:color="auto" w:fill="FFFFFF"/>
        </w:rPr>
        <w:t>クラブ員の安全を第一に、発熱等の症状がある人には参加を控えるよう事前に告知し実施する。</w:t>
      </w:r>
    </w:p>
    <w:p w14:paraId="1ECE6A9D" w14:textId="4C5B1C75" w:rsidR="00D00F37" w:rsidRDefault="00D00F37" w:rsidP="00D00F37">
      <w:pPr>
        <w:pStyle w:val="a3"/>
        <w:numPr>
          <w:ilvl w:val="0"/>
          <w:numId w:val="3"/>
        </w:numPr>
        <w:ind w:leftChars="0"/>
        <w:jc w:val="left"/>
        <w:rPr>
          <w:rFonts w:eastAsiaTheme="minorHAnsi"/>
          <w:sz w:val="24"/>
          <w:szCs w:val="24"/>
        </w:rPr>
      </w:pPr>
      <w:r w:rsidRPr="00D00F37">
        <w:rPr>
          <w:rFonts w:eastAsiaTheme="minorHAnsi" w:hint="eastAsia"/>
          <w:sz w:val="24"/>
          <w:szCs w:val="24"/>
        </w:rPr>
        <w:t>MFA主催大会及びリーグ戦等</w:t>
      </w:r>
    </w:p>
    <w:p w14:paraId="46DB29F5" w14:textId="55888ED9" w:rsidR="00EB0A2A" w:rsidRDefault="00EB0A2A" w:rsidP="00EB0A2A">
      <w:pPr>
        <w:pStyle w:val="a3"/>
        <w:ind w:leftChars="0" w:left="1931"/>
        <w:jc w:val="left"/>
        <w:rPr>
          <w:rFonts w:eastAsiaTheme="minorHAnsi"/>
          <w:sz w:val="24"/>
          <w:szCs w:val="24"/>
        </w:rPr>
      </w:pPr>
      <w:r>
        <w:rPr>
          <w:rFonts w:eastAsiaTheme="minorHAnsi" w:hint="eastAsia"/>
          <w:sz w:val="24"/>
          <w:szCs w:val="24"/>
        </w:rPr>
        <w:t>６月中については、主催大会及びリーグ戦等については、自粛する。</w:t>
      </w:r>
    </w:p>
    <w:p w14:paraId="1F418AAB" w14:textId="0C21F299" w:rsidR="00EB0A2A" w:rsidRPr="00D00F37" w:rsidRDefault="00EB0A2A" w:rsidP="00EB0A2A">
      <w:pPr>
        <w:pStyle w:val="a3"/>
        <w:ind w:leftChars="0" w:left="1931"/>
        <w:jc w:val="left"/>
        <w:rPr>
          <w:rFonts w:eastAsiaTheme="minorHAnsi"/>
          <w:sz w:val="24"/>
          <w:szCs w:val="24"/>
        </w:rPr>
      </w:pPr>
      <w:r>
        <w:rPr>
          <w:rFonts w:eastAsiaTheme="minorHAnsi" w:hint="eastAsia"/>
          <w:sz w:val="24"/>
          <w:szCs w:val="24"/>
        </w:rPr>
        <w:t>７月以降については、感染状況や各カテゴリーの状況により判断する。</w:t>
      </w:r>
    </w:p>
    <w:p w14:paraId="3B24B047" w14:textId="41568A34" w:rsidR="00D00F37" w:rsidRDefault="00D00F37" w:rsidP="00D00F37">
      <w:pPr>
        <w:pStyle w:val="a3"/>
        <w:numPr>
          <w:ilvl w:val="0"/>
          <w:numId w:val="3"/>
        </w:numPr>
        <w:ind w:leftChars="0"/>
        <w:jc w:val="left"/>
        <w:rPr>
          <w:rFonts w:eastAsiaTheme="minorHAnsi"/>
          <w:sz w:val="24"/>
          <w:szCs w:val="24"/>
        </w:rPr>
      </w:pPr>
      <w:r w:rsidRPr="00D00F37">
        <w:rPr>
          <w:rFonts w:eastAsiaTheme="minorHAnsi" w:hint="eastAsia"/>
          <w:sz w:val="24"/>
          <w:szCs w:val="24"/>
        </w:rPr>
        <w:t>会議等</w:t>
      </w:r>
    </w:p>
    <w:p w14:paraId="40149C6F" w14:textId="081097B6" w:rsidR="006E44E7" w:rsidRDefault="006E44E7" w:rsidP="006E44E7">
      <w:pPr>
        <w:pStyle w:val="a3"/>
        <w:ind w:leftChars="0" w:left="1931"/>
        <w:jc w:val="left"/>
        <w:rPr>
          <w:rFonts w:asciiTheme="minorEastAsia" w:hAnsiTheme="minorEastAsia"/>
          <w:sz w:val="24"/>
          <w:szCs w:val="24"/>
        </w:rPr>
      </w:pPr>
      <w:r>
        <w:rPr>
          <w:rFonts w:eastAsiaTheme="minorHAnsi" w:hint="eastAsia"/>
          <w:sz w:val="24"/>
          <w:szCs w:val="24"/>
        </w:rPr>
        <w:t>不要不急の会議については、中止もしくは延期し、必要がある場合は、</w:t>
      </w:r>
      <w:r w:rsidRPr="006E44E7">
        <w:rPr>
          <w:rFonts w:asciiTheme="minorEastAsia" w:hAnsiTheme="minorEastAsia"/>
          <w:sz w:val="24"/>
          <w:szCs w:val="24"/>
        </w:rPr>
        <w:t>全てのドア及び窓を開け、３つの密が発生する環境を阻止し</w:t>
      </w:r>
      <w:r>
        <w:rPr>
          <w:rFonts w:asciiTheme="minorEastAsia" w:hAnsiTheme="minorEastAsia" w:hint="eastAsia"/>
          <w:sz w:val="24"/>
          <w:szCs w:val="24"/>
        </w:rPr>
        <w:t>、出席者</w:t>
      </w:r>
      <w:r w:rsidR="001B283A">
        <w:rPr>
          <w:rFonts w:asciiTheme="minorEastAsia" w:hAnsiTheme="minorEastAsia" w:hint="eastAsia"/>
          <w:sz w:val="24"/>
          <w:szCs w:val="24"/>
        </w:rPr>
        <w:t>に</w:t>
      </w:r>
      <w:r>
        <w:rPr>
          <w:rFonts w:asciiTheme="minorEastAsia" w:hAnsiTheme="minorEastAsia" w:hint="eastAsia"/>
          <w:sz w:val="24"/>
          <w:szCs w:val="24"/>
        </w:rPr>
        <w:t>マスクの着用や事前に検温等健康状態の確認を</w:t>
      </w:r>
      <w:r w:rsidR="001B283A">
        <w:rPr>
          <w:rFonts w:asciiTheme="minorEastAsia" w:hAnsiTheme="minorEastAsia" w:hint="eastAsia"/>
          <w:sz w:val="24"/>
          <w:szCs w:val="24"/>
        </w:rPr>
        <w:t>通知し、開催する。</w:t>
      </w:r>
    </w:p>
    <w:p w14:paraId="585535D5" w14:textId="63189FCC" w:rsidR="001B283A" w:rsidRDefault="001B283A" w:rsidP="006E44E7">
      <w:pPr>
        <w:pStyle w:val="a3"/>
        <w:ind w:leftChars="0" w:left="1931"/>
        <w:jc w:val="left"/>
        <w:rPr>
          <w:rFonts w:asciiTheme="minorEastAsia" w:hAnsiTheme="minorEastAsia"/>
          <w:sz w:val="24"/>
          <w:szCs w:val="24"/>
        </w:rPr>
      </w:pPr>
      <w:r>
        <w:rPr>
          <w:rFonts w:asciiTheme="minorEastAsia" w:hAnsiTheme="minorEastAsia" w:hint="eastAsia"/>
          <w:sz w:val="24"/>
          <w:szCs w:val="24"/>
        </w:rPr>
        <w:t>また、オンラインや文書等での開催についても検討する。</w:t>
      </w:r>
    </w:p>
    <w:p w14:paraId="5D1F9D94" w14:textId="05FCBA46" w:rsidR="00D00F37" w:rsidRPr="0053076D" w:rsidRDefault="00D00F37" w:rsidP="001B283A">
      <w:pPr>
        <w:pStyle w:val="a3"/>
        <w:numPr>
          <w:ilvl w:val="0"/>
          <w:numId w:val="3"/>
        </w:numPr>
        <w:ind w:leftChars="0"/>
        <w:rPr>
          <w:rFonts w:eastAsiaTheme="minorHAnsi"/>
          <w:sz w:val="24"/>
          <w:szCs w:val="24"/>
        </w:rPr>
      </w:pPr>
      <w:r w:rsidRPr="006E44E7">
        <w:rPr>
          <w:rFonts w:asciiTheme="minorEastAsia" w:hAnsiTheme="minorEastAsia" w:hint="eastAsia"/>
          <w:sz w:val="24"/>
          <w:szCs w:val="24"/>
        </w:rPr>
        <w:t>その他</w:t>
      </w:r>
    </w:p>
    <w:p w14:paraId="4B82CD2C" w14:textId="4DEC2359" w:rsidR="0053076D" w:rsidRPr="0053076D" w:rsidRDefault="0053076D" w:rsidP="0053076D">
      <w:pPr>
        <w:pStyle w:val="a3"/>
        <w:ind w:leftChars="0" w:left="1931"/>
        <w:rPr>
          <w:rFonts w:eastAsiaTheme="minorHAnsi"/>
          <w:sz w:val="24"/>
          <w:szCs w:val="24"/>
        </w:rPr>
      </w:pPr>
      <w:r>
        <w:rPr>
          <w:rFonts w:asciiTheme="minorEastAsia" w:hAnsiTheme="minorEastAsia" w:hint="eastAsia"/>
          <w:sz w:val="24"/>
          <w:szCs w:val="24"/>
        </w:rPr>
        <w:t>感染状況等を確認し、随時情報共有し、ガイドラインを修正する。</w:t>
      </w:r>
    </w:p>
    <w:p w14:paraId="63E45F61" w14:textId="3DA5EB9A" w:rsidR="0053076D" w:rsidRDefault="0053076D" w:rsidP="0053076D">
      <w:pPr>
        <w:rPr>
          <w:rFonts w:eastAsiaTheme="minorHAnsi"/>
          <w:sz w:val="24"/>
          <w:szCs w:val="24"/>
        </w:rPr>
      </w:pPr>
    </w:p>
    <w:p w14:paraId="7B2811D2" w14:textId="4F7205C7" w:rsidR="00D00F37" w:rsidRPr="0053076D" w:rsidRDefault="0053076D" w:rsidP="0053076D">
      <w:pPr>
        <w:rPr>
          <w:rFonts w:eastAsiaTheme="minorHAnsi"/>
          <w:sz w:val="24"/>
          <w:szCs w:val="24"/>
        </w:rPr>
      </w:pPr>
      <w:r>
        <w:rPr>
          <w:noProof/>
          <w:sz w:val="24"/>
          <w:szCs w:val="24"/>
        </w:rPr>
        <w:lastRenderedPageBreak/>
        <w:drawing>
          <wp:anchor distT="0" distB="0" distL="114300" distR="114300" simplePos="0" relativeHeight="251662336" behindDoc="1" locked="0" layoutInCell="1" allowOverlap="1" wp14:anchorId="191E4B95" wp14:editId="06AF8B18">
            <wp:simplePos x="0" y="0"/>
            <wp:positionH relativeFrom="page">
              <wp:posOffset>419578</wp:posOffset>
            </wp:positionH>
            <wp:positionV relativeFrom="paragraph">
              <wp:posOffset>-304800</wp:posOffset>
            </wp:positionV>
            <wp:extent cx="1288415" cy="1636367"/>
            <wp:effectExtent l="0" t="0" r="6985" b="406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jpeg"/>
                    <pic:cNvPicPr/>
                  </pic:nvPicPr>
                  <pic:blipFill>
                    <a:blip r:embed="rId7">
                      <a:extLst>
                        <a:ext uri="{28A0092B-C50C-407E-A947-70E740481C1C}">
                          <a14:useLocalDpi xmlns:a14="http://schemas.microsoft.com/office/drawing/2010/main" val="0"/>
                        </a:ext>
                      </a:extLst>
                    </a:blip>
                    <a:stretch>
                      <a:fillRect/>
                    </a:stretch>
                  </pic:blipFill>
                  <pic:spPr>
                    <a:xfrm>
                      <a:off x="0" y="0"/>
                      <a:ext cx="1288415" cy="1636367"/>
                    </a:xfrm>
                    <a:prstGeom prst="rect">
                      <a:avLst/>
                    </a:prstGeom>
                    <a:effectLst>
                      <a:outerShdw dist="50800" dir="5400000" algn="ctr" rotWithShape="0">
                        <a:schemeClr val="bg1"/>
                      </a:outerShdw>
                      <a:softEdge rad="0"/>
                    </a:effectLst>
                  </pic:spPr>
                </pic:pic>
              </a:graphicData>
            </a:graphic>
            <wp14:sizeRelH relativeFrom="margin">
              <wp14:pctWidth>0</wp14:pctWidth>
            </wp14:sizeRelH>
            <wp14:sizeRelV relativeFrom="margin">
              <wp14:pctHeight>0</wp14:pctHeight>
            </wp14:sizeRelV>
          </wp:anchor>
        </w:drawing>
      </w:r>
      <w:r>
        <w:rPr>
          <w:rFonts w:hint="eastAsia"/>
          <w:b/>
          <w:bCs/>
          <w:sz w:val="24"/>
          <w:szCs w:val="24"/>
        </w:rPr>
        <w:t xml:space="preserve">　　　　　　　　</w:t>
      </w:r>
      <w:r w:rsidR="001B283A" w:rsidRPr="001B283A">
        <w:rPr>
          <w:rFonts w:hint="eastAsia"/>
          <w:b/>
          <w:bCs/>
          <w:sz w:val="24"/>
          <w:szCs w:val="24"/>
        </w:rPr>
        <w:t>じっくりと時間をかけて段階的に必要な体力を戻しましょう。</w:t>
      </w:r>
    </w:p>
    <w:p w14:paraId="073405E4" w14:textId="0D21248B" w:rsidR="00D00F37" w:rsidRDefault="0053076D" w:rsidP="0053076D">
      <w:pPr>
        <w:tabs>
          <w:tab w:val="left" w:pos="2130"/>
        </w:tabs>
        <w:rPr>
          <w:sz w:val="24"/>
          <w:szCs w:val="24"/>
        </w:rPr>
      </w:pPr>
      <w:r w:rsidRPr="001B283A">
        <w:rPr>
          <w:b/>
          <w:bCs/>
          <w:noProof/>
          <w:sz w:val="24"/>
          <w:szCs w:val="24"/>
        </w:rPr>
        <w:drawing>
          <wp:anchor distT="0" distB="0" distL="114300" distR="114300" simplePos="0" relativeHeight="251660288" behindDoc="0" locked="0" layoutInCell="1" allowOverlap="1" wp14:anchorId="2DE32D16" wp14:editId="40713D51">
            <wp:simplePos x="0" y="0"/>
            <wp:positionH relativeFrom="page">
              <wp:posOffset>-1876425</wp:posOffset>
            </wp:positionH>
            <wp:positionV relativeFrom="paragraph">
              <wp:posOffset>476250</wp:posOffset>
            </wp:positionV>
            <wp:extent cx="1288415" cy="1636367"/>
            <wp:effectExtent l="0" t="0" r="6985" b="406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jpeg"/>
                    <pic:cNvPicPr/>
                  </pic:nvPicPr>
                  <pic:blipFill>
                    <a:blip r:embed="rId7">
                      <a:extLst>
                        <a:ext uri="{28A0092B-C50C-407E-A947-70E740481C1C}">
                          <a14:useLocalDpi xmlns:a14="http://schemas.microsoft.com/office/drawing/2010/main" val="0"/>
                        </a:ext>
                      </a:extLst>
                    </a:blip>
                    <a:stretch>
                      <a:fillRect/>
                    </a:stretch>
                  </pic:blipFill>
                  <pic:spPr>
                    <a:xfrm>
                      <a:off x="0" y="0"/>
                      <a:ext cx="1288415" cy="1636367"/>
                    </a:xfrm>
                    <a:prstGeom prst="rect">
                      <a:avLst/>
                    </a:prstGeom>
                    <a:effectLst>
                      <a:outerShdw dist="50800" dir="5400000" algn="ctr" rotWithShape="0">
                        <a:schemeClr val="bg1"/>
                      </a:outerShdw>
                      <a:softEdge rad="0"/>
                    </a:effectLst>
                  </pic:spPr>
                </pic:pic>
              </a:graphicData>
            </a:graphic>
            <wp14:sizeRelH relativeFrom="margin">
              <wp14:pctWidth>0</wp14:pctWidth>
            </wp14:sizeRelH>
            <wp14:sizeRelV relativeFrom="margin">
              <wp14:pctHeight>0</wp14:pctHeight>
            </wp14:sizeRelV>
          </wp:anchor>
        </w:drawing>
      </w:r>
      <w:r>
        <w:rPr>
          <w:sz w:val="24"/>
          <w:szCs w:val="24"/>
        </w:rPr>
        <w:tab/>
      </w:r>
      <w:r>
        <w:rPr>
          <w:rFonts w:hint="eastAsia"/>
          <w:sz w:val="24"/>
          <w:szCs w:val="24"/>
        </w:rPr>
        <w:t xml:space="preserve">各自コンディショニングのチェック。まずはサッカーのできるコンディ　　　　　　　　　　　　　</w:t>
      </w:r>
    </w:p>
    <w:p w14:paraId="39F27CA4" w14:textId="64BE67B1" w:rsidR="00D00F37" w:rsidRDefault="0053076D" w:rsidP="0016698B">
      <w:pPr>
        <w:rPr>
          <w:sz w:val="24"/>
          <w:szCs w:val="24"/>
        </w:rPr>
      </w:pPr>
      <w:r>
        <w:rPr>
          <w:rFonts w:hint="eastAsia"/>
          <w:sz w:val="24"/>
          <w:szCs w:val="24"/>
        </w:rPr>
        <w:t xml:space="preserve">　　　　　　　　　ションを整え、</w:t>
      </w:r>
      <w:r w:rsidRPr="0053076D">
        <w:rPr>
          <w:rFonts w:hint="eastAsia"/>
          <w:sz w:val="24"/>
          <w:szCs w:val="24"/>
        </w:rPr>
        <w:t>段階的な対人プレー</w:t>
      </w:r>
      <w:r>
        <w:rPr>
          <w:rFonts w:hint="eastAsia"/>
          <w:sz w:val="24"/>
          <w:szCs w:val="24"/>
        </w:rPr>
        <w:t>を加えていきましょう。</w:t>
      </w:r>
    </w:p>
    <w:p w14:paraId="779CDA1F" w14:textId="0E77EC66" w:rsidR="0053076D" w:rsidRDefault="0053076D" w:rsidP="0016698B">
      <w:pPr>
        <w:rPr>
          <w:sz w:val="24"/>
          <w:szCs w:val="24"/>
        </w:rPr>
      </w:pPr>
      <w:r>
        <w:rPr>
          <w:rFonts w:hint="eastAsia"/>
          <w:sz w:val="24"/>
          <w:szCs w:val="24"/>
        </w:rPr>
        <w:t xml:space="preserve">　　　　　　　　　また、以下の留意点に気を付けましょう。　　　　</w:t>
      </w:r>
    </w:p>
    <w:p w14:paraId="4D56DB9F" w14:textId="650A3D83" w:rsidR="001B283A" w:rsidRPr="001B283A" w:rsidRDefault="0016698B" w:rsidP="001B283A">
      <w:pPr>
        <w:pStyle w:val="a3"/>
        <w:numPr>
          <w:ilvl w:val="0"/>
          <w:numId w:val="5"/>
        </w:numPr>
        <w:ind w:leftChars="0"/>
        <w:rPr>
          <w:sz w:val="24"/>
          <w:szCs w:val="24"/>
        </w:rPr>
      </w:pPr>
      <w:r w:rsidRPr="001B283A">
        <w:rPr>
          <w:rFonts w:hint="eastAsia"/>
          <w:sz w:val="24"/>
          <w:szCs w:val="24"/>
        </w:rPr>
        <w:t>再開のステップ位置を遵守し、安心安全を確認しながら段階的に進める。拙速に急がない。</w:t>
      </w:r>
      <w:r w:rsidRPr="001B283A">
        <w:rPr>
          <w:sz w:val="24"/>
          <w:szCs w:val="24"/>
        </w:rPr>
        <w:t xml:space="preserve"> </w:t>
      </w:r>
    </w:p>
    <w:p w14:paraId="3FF66E40" w14:textId="359D41DF" w:rsidR="00D00F37" w:rsidRPr="001B283A" w:rsidRDefault="0016698B" w:rsidP="001B283A">
      <w:pPr>
        <w:pStyle w:val="a3"/>
        <w:numPr>
          <w:ilvl w:val="0"/>
          <w:numId w:val="5"/>
        </w:numPr>
        <w:ind w:leftChars="0"/>
        <w:rPr>
          <w:sz w:val="24"/>
          <w:szCs w:val="24"/>
        </w:rPr>
      </w:pPr>
      <w:r w:rsidRPr="001B283A">
        <w:rPr>
          <w:sz w:val="24"/>
          <w:szCs w:val="24"/>
        </w:rPr>
        <w:t xml:space="preserve">練習場へのアクセス方法の検討。安全な移動手段。 </w:t>
      </w:r>
    </w:p>
    <w:p w14:paraId="7DFAEE31" w14:textId="20F6DF83" w:rsidR="00D00F37" w:rsidRPr="001B283A" w:rsidRDefault="0016698B" w:rsidP="001B283A">
      <w:pPr>
        <w:pStyle w:val="a3"/>
        <w:numPr>
          <w:ilvl w:val="0"/>
          <w:numId w:val="5"/>
        </w:numPr>
        <w:ind w:leftChars="0"/>
        <w:rPr>
          <w:sz w:val="24"/>
          <w:szCs w:val="24"/>
        </w:rPr>
      </w:pPr>
      <w:r w:rsidRPr="001B283A">
        <w:rPr>
          <w:sz w:val="24"/>
          <w:szCs w:val="24"/>
        </w:rPr>
        <w:t>練習場への入場方法（荷物置場、着替え場所等での、ソーシャルディスタンスの確認） 更衣室の利用は対策や注意が必要。</w:t>
      </w:r>
    </w:p>
    <w:p w14:paraId="29F778D8" w14:textId="77777777" w:rsidR="001B283A" w:rsidRDefault="0016698B" w:rsidP="001B283A">
      <w:pPr>
        <w:pStyle w:val="a3"/>
        <w:numPr>
          <w:ilvl w:val="0"/>
          <w:numId w:val="5"/>
        </w:numPr>
        <w:ind w:leftChars="0"/>
        <w:rPr>
          <w:sz w:val="24"/>
          <w:szCs w:val="24"/>
        </w:rPr>
      </w:pPr>
      <w:r w:rsidRPr="001B283A">
        <w:rPr>
          <w:sz w:val="24"/>
          <w:szCs w:val="24"/>
        </w:rPr>
        <w:t xml:space="preserve">手指が消毒/うがいができる設備（水道）の確保や除菌剤（液、シート等）の持参、履行。 </w:t>
      </w:r>
    </w:p>
    <w:p w14:paraId="4051434F" w14:textId="15E3AF91" w:rsidR="00D00F37" w:rsidRPr="001B283A" w:rsidRDefault="0016698B" w:rsidP="001B283A">
      <w:pPr>
        <w:pStyle w:val="a3"/>
        <w:numPr>
          <w:ilvl w:val="0"/>
          <w:numId w:val="5"/>
        </w:numPr>
        <w:ind w:leftChars="0"/>
        <w:rPr>
          <w:sz w:val="24"/>
          <w:szCs w:val="24"/>
        </w:rPr>
      </w:pPr>
      <w:r w:rsidRPr="001B283A">
        <w:rPr>
          <w:sz w:val="24"/>
          <w:szCs w:val="24"/>
        </w:rPr>
        <w:t xml:space="preserve">再開ステップを遵守した練習内容（時間、強度、要素、対人接触の有無）の適用。 参加者同士の十分な距離（２m以上）の確保。呼気の影響を受けない配置。大声を控える。 </w:t>
      </w:r>
    </w:p>
    <w:p w14:paraId="18670BD8" w14:textId="1428F327" w:rsidR="00D00F37" w:rsidRPr="001B283A" w:rsidRDefault="0016698B" w:rsidP="001B283A">
      <w:pPr>
        <w:pStyle w:val="a3"/>
        <w:numPr>
          <w:ilvl w:val="0"/>
          <w:numId w:val="5"/>
        </w:numPr>
        <w:ind w:leftChars="0"/>
        <w:rPr>
          <w:sz w:val="24"/>
          <w:szCs w:val="24"/>
        </w:rPr>
      </w:pPr>
      <w:r w:rsidRPr="001B283A">
        <w:rPr>
          <w:sz w:val="24"/>
          <w:szCs w:val="24"/>
        </w:rPr>
        <w:t>熱中症対策</w:t>
      </w:r>
      <w:r w:rsidRPr="001B283A">
        <w:rPr>
          <w:rFonts w:hint="eastAsia"/>
          <w:sz w:val="24"/>
          <w:szCs w:val="24"/>
        </w:rPr>
        <w:t>も併せて考慮する。</w:t>
      </w:r>
      <w:r w:rsidRPr="001B283A">
        <w:rPr>
          <w:sz w:val="24"/>
          <w:szCs w:val="24"/>
        </w:rPr>
        <w:t xml:space="preserve"> </w:t>
      </w:r>
    </w:p>
    <w:p w14:paraId="6E3BABAE" w14:textId="77777777" w:rsidR="001B283A" w:rsidRDefault="0016698B" w:rsidP="001B283A">
      <w:pPr>
        <w:pStyle w:val="a3"/>
        <w:numPr>
          <w:ilvl w:val="0"/>
          <w:numId w:val="5"/>
        </w:numPr>
        <w:ind w:leftChars="0"/>
        <w:rPr>
          <w:sz w:val="24"/>
          <w:szCs w:val="24"/>
        </w:rPr>
      </w:pPr>
      <w:r w:rsidRPr="001B283A">
        <w:rPr>
          <w:sz w:val="24"/>
          <w:szCs w:val="24"/>
        </w:rPr>
        <w:t>備品は必要低限の利用にとどめ、使い回しを控え、利用後は充分な水洗い（除菌）を行う。</w:t>
      </w:r>
    </w:p>
    <w:p w14:paraId="1B3CAFAD" w14:textId="70F18404" w:rsidR="00D00F37" w:rsidRPr="001B283A" w:rsidRDefault="0016698B" w:rsidP="001B283A">
      <w:pPr>
        <w:pStyle w:val="a3"/>
        <w:numPr>
          <w:ilvl w:val="0"/>
          <w:numId w:val="5"/>
        </w:numPr>
        <w:ind w:leftChars="0"/>
        <w:rPr>
          <w:sz w:val="24"/>
          <w:szCs w:val="24"/>
        </w:rPr>
      </w:pPr>
      <w:r w:rsidRPr="001B283A">
        <w:rPr>
          <w:sz w:val="24"/>
          <w:szCs w:val="24"/>
        </w:rPr>
        <w:t xml:space="preserve">安全な飲水方法、食事（補食）の運用。 </w:t>
      </w:r>
    </w:p>
    <w:p w14:paraId="76D63082" w14:textId="7C627BE5" w:rsidR="00D00F37" w:rsidRPr="001B283A" w:rsidRDefault="0016698B" w:rsidP="001B283A">
      <w:pPr>
        <w:pStyle w:val="a3"/>
        <w:numPr>
          <w:ilvl w:val="0"/>
          <w:numId w:val="5"/>
        </w:numPr>
        <w:ind w:leftChars="0"/>
        <w:rPr>
          <w:sz w:val="24"/>
          <w:szCs w:val="24"/>
        </w:rPr>
      </w:pPr>
      <w:r w:rsidRPr="001B283A">
        <w:rPr>
          <w:sz w:val="24"/>
          <w:szCs w:val="24"/>
        </w:rPr>
        <w:t xml:space="preserve">ミーティング時での３つの密を同時に回避する。 </w:t>
      </w:r>
    </w:p>
    <w:p w14:paraId="16671BAC" w14:textId="61654D34" w:rsidR="00B652E0" w:rsidRDefault="0016698B" w:rsidP="001B283A">
      <w:pPr>
        <w:pStyle w:val="a3"/>
        <w:numPr>
          <w:ilvl w:val="0"/>
          <w:numId w:val="5"/>
        </w:numPr>
        <w:ind w:leftChars="0"/>
        <w:rPr>
          <w:sz w:val="24"/>
          <w:szCs w:val="24"/>
        </w:rPr>
      </w:pPr>
      <w:r w:rsidRPr="001B283A">
        <w:rPr>
          <w:sz w:val="24"/>
          <w:szCs w:val="24"/>
        </w:rPr>
        <w:t>観戦者、送迎者の安全な誘導および距離（２m以上）の確保。</w:t>
      </w:r>
    </w:p>
    <w:p w14:paraId="064FB64F" w14:textId="3B11B630" w:rsidR="00F7394D" w:rsidRDefault="00F7394D" w:rsidP="00F7394D">
      <w:pPr>
        <w:pStyle w:val="a3"/>
        <w:ind w:leftChars="0" w:left="420"/>
        <w:rPr>
          <w:sz w:val="24"/>
          <w:szCs w:val="24"/>
        </w:rPr>
      </w:pPr>
    </w:p>
    <w:p w14:paraId="0CC84B1B" w14:textId="5600F956" w:rsidR="00F7394D" w:rsidRDefault="00F7394D" w:rsidP="00F7394D">
      <w:pPr>
        <w:pStyle w:val="a3"/>
        <w:ind w:leftChars="0" w:left="420"/>
        <w:rPr>
          <w:rFonts w:eastAsiaTheme="minorHAnsi"/>
          <w:b/>
          <w:bCs/>
          <w:sz w:val="24"/>
          <w:szCs w:val="24"/>
        </w:rPr>
      </w:pPr>
      <w:r w:rsidRPr="00F7394D">
        <w:rPr>
          <w:rFonts w:eastAsiaTheme="minorHAnsi"/>
          <w:noProof/>
          <w:sz w:val="24"/>
          <w:szCs w:val="24"/>
        </w:rPr>
        <w:lastRenderedPageBreak/>
        <w:drawing>
          <wp:anchor distT="0" distB="0" distL="114300" distR="114300" simplePos="0" relativeHeight="251666432" behindDoc="0" locked="0" layoutInCell="1" allowOverlap="1" wp14:anchorId="308C5CFF" wp14:editId="115647F6">
            <wp:simplePos x="0" y="0"/>
            <wp:positionH relativeFrom="margin">
              <wp:align>left</wp:align>
            </wp:positionH>
            <wp:positionV relativeFrom="paragraph">
              <wp:posOffset>-285750</wp:posOffset>
            </wp:positionV>
            <wp:extent cx="1288415" cy="1636367"/>
            <wp:effectExtent l="0" t="0" r="6985" b="5969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jpeg"/>
                    <pic:cNvPicPr/>
                  </pic:nvPicPr>
                  <pic:blipFill>
                    <a:blip r:embed="rId7">
                      <a:extLst>
                        <a:ext uri="{28A0092B-C50C-407E-A947-70E740481C1C}">
                          <a14:useLocalDpi xmlns:a14="http://schemas.microsoft.com/office/drawing/2010/main" val="0"/>
                        </a:ext>
                      </a:extLst>
                    </a:blip>
                    <a:stretch>
                      <a:fillRect/>
                    </a:stretch>
                  </pic:blipFill>
                  <pic:spPr>
                    <a:xfrm>
                      <a:off x="0" y="0"/>
                      <a:ext cx="1288415" cy="1636367"/>
                    </a:xfrm>
                    <a:prstGeom prst="rect">
                      <a:avLst/>
                    </a:prstGeom>
                    <a:effectLst>
                      <a:outerShdw dist="50800" dir="5400000" algn="ctr" rotWithShape="0">
                        <a:schemeClr val="bg1"/>
                      </a:outerShdw>
                      <a:softEdge rad="0"/>
                    </a:effectLst>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hint="eastAsia"/>
          <w:b/>
          <w:bCs/>
          <w:sz w:val="32"/>
          <w:szCs w:val="32"/>
        </w:rPr>
        <w:t xml:space="preserve">　　　　　　　　　　</w:t>
      </w:r>
      <w:r w:rsidRPr="00F7394D">
        <w:rPr>
          <w:rFonts w:eastAsiaTheme="minorHAnsi" w:hint="eastAsia"/>
          <w:b/>
          <w:bCs/>
          <w:sz w:val="24"/>
          <w:szCs w:val="24"/>
        </w:rPr>
        <w:t>新型コロナ陽性者が判明した場合</w:t>
      </w:r>
    </w:p>
    <w:p w14:paraId="27D18DE7" w14:textId="77777777" w:rsidR="00F7394D" w:rsidRDefault="00F7394D" w:rsidP="00F7394D">
      <w:pPr>
        <w:pStyle w:val="a3"/>
        <w:ind w:leftChars="0" w:left="420"/>
        <w:rPr>
          <w:rFonts w:eastAsiaTheme="minorHAnsi"/>
          <w:sz w:val="24"/>
          <w:szCs w:val="24"/>
        </w:rPr>
      </w:pPr>
      <w:r>
        <w:rPr>
          <w:rFonts w:eastAsiaTheme="minorHAnsi" w:hint="eastAsia"/>
          <w:sz w:val="24"/>
          <w:szCs w:val="24"/>
        </w:rPr>
        <w:t xml:space="preserve">　　　　　　　　当協会クラブ員に新型コロナ陽性者が判明した場合は、速やかに該当</w:t>
      </w:r>
    </w:p>
    <w:p w14:paraId="289E6B7E" w14:textId="3CF9B989" w:rsidR="00F7394D" w:rsidRDefault="00F7394D" w:rsidP="00F7394D">
      <w:pPr>
        <w:pStyle w:val="a3"/>
        <w:ind w:leftChars="0" w:left="420"/>
        <w:rPr>
          <w:rFonts w:eastAsiaTheme="minorHAnsi"/>
          <w:sz w:val="24"/>
          <w:szCs w:val="24"/>
        </w:rPr>
      </w:pPr>
      <w:r>
        <w:rPr>
          <w:rFonts w:eastAsiaTheme="minorHAnsi" w:hint="eastAsia"/>
          <w:sz w:val="24"/>
          <w:szCs w:val="24"/>
        </w:rPr>
        <w:t xml:space="preserve">　　　　　　　　</w:t>
      </w:r>
      <w:r w:rsidR="00D6116B">
        <w:rPr>
          <w:rFonts w:eastAsiaTheme="minorHAnsi" w:hint="eastAsia"/>
          <w:sz w:val="24"/>
          <w:szCs w:val="24"/>
        </w:rPr>
        <w:t>理事</w:t>
      </w:r>
      <w:r>
        <w:rPr>
          <w:rFonts w:eastAsiaTheme="minorHAnsi" w:hint="eastAsia"/>
          <w:sz w:val="24"/>
          <w:szCs w:val="24"/>
        </w:rPr>
        <w:t>は状況を把握し</w:t>
      </w:r>
      <w:r w:rsidR="00D6116B">
        <w:rPr>
          <w:rFonts w:eastAsiaTheme="minorHAnsi" w:hint="eastAsia"/>
          <w:sz w:val="24"/>
          <w:szCs w:val="24"/>
        </w:rPr>
        <w:t>、</w:t>
      </w:r>
      <w:r>
        <w:rPr>
          <w:rFonts w:eastAsiaTheme="minorHAnsi" w:hint="eastAsia"/>
          <w:sz w:val="24"/>
          <w:szCs w:val="24"/>
        </w:rPr>
        <w:t>以下の流れで報告を行う。</w:t>
      </w:r>
    </w:p>
    <w:p w14:paraId="57DA2135" w14:textId="77777777" w:rsidR="00F7394D" w:rsidRDefault="00F7394D" w:rsidP="00F7394D">
      <w:pPr>
        <w:pStyle w:val="a3"/>
        <w:ind w:leftChars="0" w:left="420"/>
        <w:rPr>
          <w:rFonts w:eastAsiaTheme="minorHAnsi"/>
          <w:sz w:val="24"/>
          <w:szCs w:val="24"/>
        </w:rPr>
      </w:pPr>
    </w:p>
    <w:p w14:paraId="31871FD6" w14:textId="657E3A48" w:rsidR="00F7394D" w:rsidRDefault="00F7394D" w:rsidP="00F7394D">
      <w:pPr>
        <w:pStyle w:val="a3"/>
        <w:numPr>
          <w:ilvl w:val="1"/>
          <w:numId w:val="1"/>
        </w:numPr>
        <w:ind w:leftChars="0"/>
        <w:rPr>
          <w:rFonts w:eastAsiaTheme="minorHAnsi"/>
          <w:sz w:val="24"/>
          <w:szCs w:val="24"/>
        </w:rPr>
      </w:pPr>
      <w:r>
        <w:rPr>
          <w:rFonts w:eastAsiaTheme="minorHAnsi" w:hint="eastAsia"/>
          <w:sz w:val="24"/>
          <w:szCs w:val="24"/>
        </w:rPr>
        <w:t xml:space="preserve">　本人または保護者より、陽性が判明したとの連絡があった場合、該当クラブ代表者は、感染状況を聞き取り、クラブでの活動内容を把握する。</w:t>
      </w:r>
    </w:p>
    <w:p w14:paraId="368ED35E" w14:textId="3AC19CCD" w:rsidR="00F7394D" w:rsidRDefault="00F7394D" w:rsidP="00F7394D">
      <w:pPr>
        <w:pStyle w:val="a3"/>
        <w:numPr>
          <w:ilvl w:val="1"/>
          <w:numId w:val="1"/>
        </w:numPr>
        <w:ind w:leftChars="0"/>
        <w:rPr>
          <w:rFonts w:eastAsiaTheme="minorHAnsi"/>
          <w:sz w:val="24"/>
          <w:szCs w:val="24"/>
        </w:rPr>
      </w:pPr>
      <w:r>
        <w:rPr>
          <w:rFonts w:eastAsiaTheme="minorHAnsi" w:hint="eastAsia"/>
          <w:sz w:val="24"/>
          <w:szCs w:val="24"/>
        </w:rPr>
        <w:t xml:space="preserve">　該当クラブ代表はクラブ内の感染防止に努めるとともに、別紙1の感染者発生報告書を作成し、各カテゴリーの部長に報告する。</w:t>
      </w:r>
    </w:p>
    <w:p w14:paraId="53611274" w14:textId="51CED800" w:rsidR="00F7394D" w:rsidRDefault="004E3307" w:rsidP="00F7394D">
      <w:pPr>
        <w:pStyle w:val="a3"/>
        <w:numPr>
          <w:ilvl w:val="1"/>
          <w:numId w:val="1"/>
        </w:numPr>
        <w:ind w:leftChars="0"/>
        <w:rPr>
          <w:rFonts w:eastAsiaTheme="minorHAnsi"/>
          <w:sz w:val="24"/>
          <w:szCs w:val="24"/>
        </w:rPr>
      </w:pPr>
      <w:r>
        <w:rPr>
          <w:rFonts w:eastAsiaTheme="minorHAnsi" w:hint="eastAsia"/>
          <w:sz w:val="24"/>
          <w:szCs w:val="24"/>
        </w:rPr>
        <w:t xml:space="preserve">　該当カテゴリー部長は、カテゴリー内の感染防止に努めるとともに、主催大会等の開催の有無を協議し、理事長及び総務担当副理事長に報告する。</w:t>
      </w:r>
    </w:p>
    <w:p w14:paraId="074148ED" w14:textId="36FC270E" w:rsidR="004E3307" w:rsidRDefault="004E3307" w:rsidP="00F7394D">
      <w:pPr>
        <w:pStyle w:val="a3"/>
        <w:numPr>
          <w:ilvl w:val="1"/>
          <w:numId w:val="1"/>
        </w:numPr>
        <w:ind w:leftChars="0"/>
        <w:rPr>
          <w:rFonts w:eastAsiaTheme="minorHAnsi"/>
          <w:sz w:val="24"/>
          <w:szCs w:val="24"/>
        </w:rPr>
      </w:pPr>
      <w:r>
        <w:rPr>
          <w:rFonts w:eastAsiaTheme="minorHAnsi" w:hint="eastAsia"/>
          <w:sz w:val="24"/>
          <w:szCs w:val="24"/>
        </w:rPr>
        <w:t xml:space="preserve">　理事長は、行政等各団体と調整を行い、協会内の感染防止策の作成及び感染者への誹謗中傷等人権対策案を作成する。</w:t>
      </w:r>
    </w:p>
    <w:p w14:paraId="027315B0" w14:textId="31923E1B" w:rsidR="004E3307" w:rsidRDefault="004E3307" w:rsidP="00F7394D">
      <w:pPr>
        <w:pStyle w:val="a3"/>
        <w:numPr>
          <w:ilvl w:val="1"/>
          <w:numId w:val="1"/>
        </w:numPr>
        <w:ind w:leftChars="0"/>
        <w:rPr>
          <w:rFonts w:eastAsiaTheme="minorHAnsi"/>
          <w:sz w:val="24"/>
          <w:szCs w:val="24"/>
        </w:rPr>
      </w:pPr>
      <w:r>
        <w:rPr>
          <w:rFonts w:eastAsiaTheme="minorHAnsi" w:hint="eastAsia"/>
          <w:sz w:val="24"/>
          <w:szCs w:val="24"/>
        </w:rPr>
        <w:t xml:space="preserve">　総務担当副理事長は、感染者が使用した可能性のある当協会で優先予約にて使用した体育施設と連絡し、今後の使用状況等他のカテゴリーと調整を行う。</w:t>
      </w:r>
    </w:p>
    <w:p w14:paraId="52655864" w14:textId="76BDA2C8" w:rsidR="004E3307" w:rsidRDefault="004E3307" w:rsidP="004E3307">
      <w:pPr>
        <w:rPr>
          <w:rFonts w:eastAsiaTheme="minorHAnsi"/>
          <w:sz w:val="24"/>
          <w:szCs w:val="24"/>
        </w:rPr>
      </w:pPr>
    </w:p>
    <w:p w14:paraId="641AD5C7" w14:textId="74882EB2" w:rsidR="004E3307" w:rsidRDefault="004E3307" w:rsidP="004E3307">
      <w:pPr>
        <w:rPr>
          <w:rFonts w:eastAsiaTheme="minorHAnsi"/>
          <w:sz w:val="24"/>
          <w:szCs w:val="24"/>
        </w:rPr>
      </w:pPr>
    </w:p>
    <w:p w14:paraId="27746916" w14:textId="37F045BD" w:rsidR="004E3307" w:rsidRDefault="004E3307" w:rsidP="004E3307">
      <w:pPr>
        <w:rPr>
          <w:rFonts w:eastAsiaTheme="minorHAnsi"/>
          <w:sz w:val="24"/>
          <w:szCs w:val="24"/>
        </w:rPr>
      </w:pPr>
    </w:p>
    <w:p w14:paraId="17B027D9" w14:textId="5BF56E8C" w:rsidR="004E3307" w:rsidRDefault="004E3307" w:rsidP="004E3307">
      <w:pPr>
        <w:rPr>
          <w:rFonts w:eastAsiaTheme="minorHAnsi"/>
          <w:sz w:val="24"/>
          <w:szCs w:val="24"/>
        </w:rPr>
      </w:pPr>
    </w:p>
    <w:p w14:paraId="1D5D66DF" w14:textId="5DC809D6" w:rsidR="004E3307" w:rsidRDefault="004E3307" w:rsidP="004E3307">
      <w:pPr>
        <w:rPr>
          <w:rFonts w:eastAsiaTheme="minorHAnsi"/>
          <w:sz w:val="24"/>
          <w:szCs w:val="24"/>
        </w:rPr>
      </w:pPr>
    </w:p>
    <w:p w14:paraId="29263B11" w14:textId="77777777" w:rsidR="003F0E3F" w:rsidRPr="003F0E3F" w:rsidRDefault="003F0E3F" w:rsidP="003F0E3F">
      <w:pPr>
        <w:jc w:val="righ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lastRenderedPageBreak/>
        <w:t>様式１</w:t>
      </w:r>
    </w:p>
    <w:p w14:paraId="3AB4BC37" w14:textId="77777777" w:rsidR="003F0E3F" w:rsidRPr="003F0E3F" w:rsidRDefault="003F0E3F" w:rsidP="003F0E3F">
      <w:pPr>
        <w:jc w:val="center"/>
        <w:rPr>
          <w:rFonts w:ascii="ＭＳ ゴシック" w:eastAsia="ＭＳ ゴシック" w:hAnsi="ＭＳ ゴシック" w:cs="Times New Roman"/>
          <w:sz w:val="24"/>
          <w:szCs w:val="24"/>
        </w:rPr>
      </w:pPr>
      <w:r w:rsidRPr="003F0E3F">
        <w:rPr>
          <w:rFonts w:ascii="ＭＳ ゴシック" w:eastAsia="ＭＳ ゴシック" w:hAnsi="ＭＳ ゴシック" w:cs="Times New Roman" w:hint="eastAsia"/>
          <w:sz w:val="24"/>
          <w:szCs w:val="24"/>
        </w:rPr>
        <w:t>新型コロナウィルス感染者発生報告書</w:t>
      </w:r>
    </w:p>
    <w:p w14:paraId="42A556EF" w14:textId="77777777" w:rsidR="003F0E3F" w:rsidRPr="003F0E3F" w:rsidRDefault="003F0E3F" w:rsidP="003F0E3F">
      <w:pPr>
        <w:jc w:val="left"/>
        <w:rPr>
          <w:rFonts w:ascii="ＭＳ ゴシック" w:eastAsia="ＭＳ ゴシック" w:hAnsi="ＭＳ ゴシック" w:cs="Times New Roman"/>
          <w:sz w:val="22"/>
        </w:rPr>
      </w:pPr>
    </w:p>
    <w:p w14:paraId="5C04D734" w14:textId="77777777" w:rsidR="003F0E3F" w:rsidRPr="003F0E3F" w:rsidRDefault="003F0E3F" w:rsidP="003F0E3F">
      <w:pPr>
        <w:jc w:val="righ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令和　　年　　月　　日 報告</w:t>
      </w:r>
    </w:p>
    <w:tbl>
      <w:tblPr>
        <w:tblStyle w:val="2"/>
        <w:tblW w:w="9776" w:type="dxa"/>
        <w:tblLook w:val="04A0" w:firstRow="1" w:lastRow="0" w:firstColumn="1" w:lastColumn="0" w:noHBand="0" w:noVBand="1"/>
      </w:tblPr>
      <w:tblGrid>
        <w:gridCol w:w="1659"/>
        <w:gridCol w:w="3118"/>
        <w:gridCol w:w="1976"/>
        <w:gridCol w:w="3023"/>
      </w:tblGrid>
      <w:tr w:rsidR="003F0E3F" w:rsidRPr="003F0E3F" w14:paraId="0BCEA284" w14:textId="77777777" w:rsidTr="003F0E3F">
        <w:trPr>
          <w:trHeight w:val="798"/>
        </w:trPr>
        <w:tc>
          <w:tcPr>
            <w:tcW w:w="1683" w:type="dxa"/>
            <w:vAlign w:val="center"/>
          </w:tcPr>
          <w:p w14:paraId="40C0D190" w14:textId="77777777" w:rsidR="003F0E3F" w:rsidRPr="003F0E3F" w:rsidRDefault="003F0E3F" w:rsidP="003F0E3F">
            <w:pPr>
              <w:jc w:val="distribute"/>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属性（所属部）</w:t>
            </w:r>
          </w:p>
        </w:tc>
        <w:tc>
          <w:tcPr>
            <w:tcW w:w="8093" w:type="dxa"/>
            <w:gridSpan w:val="3"/>
          </w:tcPr>
          <w:p w14:paraId="40345BD4" w14:textId="77777777" w:rsidR="003F0E3F" w:rsidRPr="003F0E3F" w:rsidRDefault="003F0E3F" w:rsidP="003F0E3F">
            <w:pPr>
              <w:jc w:val="lef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 xml:space="preserve">　　　　</w:t>
            </w:r>
          </w:p>
          <w:p w14:paraId="33B397AD" w14:textId="77777777" w:rsidR="003F0E3F" w:rsidRPr="003F0E3F" w:rsidRDefault="003F0E3F" w:rsidP="003F0E3F">
            <w:pPr>
              <w:jc w:val="left"/>
              <w:rPr>
                <w:rFonts w:ascii="ＭＳ ゴシック" w:eastAsia="ＭＳ ゴシック" w:hAnsi="ＭＳ ゴシック" w:cs="Times New Roman"/>
                <w:sz w:val="22"/>
              </w:rPr>
            </w:pPr>
          </w:p>
        </w:tc>
      </w:tr>
      <w:tr w:rsidR="003F0E3F" w:rsidRPr="003F0E3F" w14:paraId="27DF5645" w14:textId="77777777" w:rsidTr="003F0E3F">
        <w:trPr>
          <w:trHeight w:val="493"/>
        </w:trPr>
        <w:tc>
          <w:tcPr>
            <w:tcW w:w="1683" w:type="dxa"/>
            <w:vAlign w:val="center"/>
          </w:tcPr>
          <w:p w14:paraId="113D4D31" w14:textId="77777777" w:rsidR="003F0E3F" w:rsidRPr="003F0E3F" w:rsidRDefault="003F0E3F" w:rsidP="003F0E3F">
            <w:pPr>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pacing w:val="73"/>
                <w:kern w:val="0"/>
                <w:sz w:val="22"/>
                <w:fitText w:val="1320" w:id="-1990436857"/>
              </w:rPr>
              <w:t>クラブ</w:t>
            </w:r>
            <w:r w:rsidRPr="003F0E3F">
              <w:rPr>
                <w:rFonts w:ascii="ＭＳ ゴシック" w:eastAsia="ＭＳ ゴシック" w:hAnsi="ＭＳ ゴシック" w:cs="Times New Roman" w:hint="eastAsia"/>
                <w:spacing w:val="1"/>
                <w:kern w:val="0"/>
                <w:sz w:val="22"/>
                <w:fitText w:val="1320" w:id="-1990436857"/>
              </w:rPr>
              <w:t>名</w:t>
            </w:r>
          </w:p>
        </w:tc>
        <w:tc>
          <w:tcPr>
            <w:tcW w:w="8093" w:type="dxa"/>
            <w:gridSpan w:val="3"/>
          </w:tcPr>
          <w:p w14:paraId="77C6FCDB" w14:textId="77777777" w:rsidR="003F0E3F" w:rsidRPr="003F0E3F" w:rsidRDefault="003F0E3F" w:rsidP="003F0E3F">
            <w:pPr>
              <w:jc w:val="left"/>
              <w:rPr>
                <w:rFonts w:ascii="ＭＳ ゴシック" w:eastAsia="ＭＳ ゴシック" w:hAnsi="ＭＳ ゴシック" w:cs="Times New Roman"/>
                <w:sz w:val="22"/>
              </w:rPr>
            </w:pPr>
          </w:p>
        </w:tc>
      </w:tr>
      <w:tr w:rsidR="003F0E3F" w:rsidRPr="003F0E3F" w14:paraId="4C39AB42" w14:textId="77777777" w:rsidTr="003F0E3F">
        <w:trPr>
          <w:trHeight w:val="429"/>
        </w:trPr>
        <w:tc>
          <w:tcPr>
            <w:tcW w:w="1683" w:type="dxa"/>
            <w:vAlign w:val="center"/>
          </w:tcPr>
          <w:p w14:paraId="3DFD6085" w14:textId="77777777" w:rsidR="003F0E3F" w:rsidRPr="003F0E3F" w:rsidRDefault="003F0E3F" w:rsidP="003F0E3F">
            <w:pPr>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年代・学年</w:t>
            </w:r>
          </w:p>
        </w:tc>
        <w:tc>
          <w:tcPr>
            <w:tcW w:w="3699" w:type="dxa"/>
          </w:tcPr>
          <w:p w14:paraId="3C6CA4C9" w14:textId="77777777" w:rsidR="003F0E3F" w:rsidRPr="003F0E3F" w:rsidRDefault="003F0E3F" w:rsidP="003F0E3F">
            <w:pPr>
              <w:jc w:val="left"/>
              <w:rPr>
                <w:rFonts w:ascii="ＭＳ ゴシック" w:eastAsia="ＭＳ ゴシック" w:hAnsi="ＭＳ ゴシック" w:cs="Times New Roman"/>
                <w:sz w:val="22"/>
              </w:rPr>
            </w:pPr>
          </w:p>
        </w:tc>
        <w:tc>
          <w:tcPr>
            <w:tcW w:w="984" w:type="dxa"/>
          </w:tcPr>
          <w:p w14:paraId="2EFA7E06" w14:textId="77777777" w:rsidR="003F0E3F" w:rsidRPr="003F0E3F" w:rsidRDefault="003F0E3F" w:rsidP="003F0E3F">
            <w:pPr>
              <w:jc w:val="lef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pacing w:val="660"/>
                <w:kern w:val="0"/>
                <w:sz w:val="22"/>
                <w:fitText w:val="1760" w:id="-1990436856"/>
              </w:rPr>
              <w:t>性</w:t>
            </w:r>
            <w:r w:rsidRPr="003F0E3F">
              <w:rPr>
                <w:rFonts w:ascii="ＭＳ ゴシック" w:eastAsia="ＭＳ ゴシック" w:hAnsi="ＭＳ ゴシック" w:cs="Times New Roman" w:hint="eastAsia"/>
                <w:kern w:val="0"/>
                <w:sz w:val="22"/>
                <w:fitText w:val="1760" w:id="-1990436856"/>
              </w:rPr>
              <w:t>別</w:t>
            </w:r>
          </w:p>
        </w:tc>
        <w:tc>
          <w:tcPr>
            <w:tcW w:w="3410" w:type="dxa"/>
          </w:tcPr>
          <w:p w14:paraId="5AC17F33" w14:textId="04094DAF" w:rsidR="003F0E3F" w:rsidRPr="003F0E3F" w:rsidRDefault="003F0E3F" w:rsidP="003F0E3F">
            <w:pPr>
              <w:jc w:val="lef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 xml:space="preserve">　</w:t>
            </w:r>
            <w:r>
              <w:rPr>
                <w:rFonts w:ascii="ＭＳ ゴシック" w:eastAsia="ＭＳ ゴシック" w:hAnsi="ＭＳ ゴシック" w:cs="Times New Roman" w:hint="eastAsia"/>
                <w:sz w:val="22"/>
              </w:rPr>
              <w:t>男性</w:t>
            </w:r>
            <w:r w:rsidRPr="003F0E3F">
              <w:rPr>
                <w:rFonts w:ascii="ＭＳ ゴシック" w:eastAsia="ＭＳ ゴシック" w:hAnsi="ＭＳ ゴシック" w:cs="Times New Roman" w:hint="eastAsia"/>
                <w:sz w:val="22"/>
              </w:rPr>
              <w:t xml:space="preserve">　　・　女性</w:t>
            </w:r>
          </w:p>
        </w:tc>
      </w:tr>
    </w:tbl>
    <w:p w14:paraId="5B6BD3BF" w14:textId="77777777" w:rsidR="003F0E3F" w:rsidRPr="003F0E3F" w:rsidRDefault="003F0E3F" w:rsidP="003F0E3F">
      <w:pPr>
        <w:jc w:val="left"/>
        <w:rPr>
          <w:rFonts w:ascii="ＭＳ ゴシック" w:eastAsia="ＭＳ ゴシック" w:hAnsi="ＭＳ ゴシック" w:cs="Times New Roman"/>
          <w:sz w:val="22"/>
        </w:rPr>
      </w:pPr>
    </w:p>
    <w:tbl>
      <w:tblPr>
        <w:tblStyle w:val="2"/>
        <w:tblW w:w="9776" w:type="dxa"/>
        <w:tblLook w:val="04A0" w:firstRow="1" w:lastRow="0" w:firstColumn="1" w:lastColumn="0" w:noHBand="0" w:noVBand="1"/>
      </w:tblPr>
      <w:tblGrid>
        <w:gridCol w:w="3114"/>
        <w:gridCol w:w="2126"/>
        <w:gridCol w:w="1276"/>
        <w:gridCol w:w="3260"/>
      </w:tblGrid>
      <w:tr w:rsidR="003F0E3F" w:rsidRPr="003F0E3F" w14:paraId="20FCEB26" w14:textId="77777777" w:rsidTr="003F0E3F">
        <w:tc>
          <w:tcPr>
            <w:tcW w:w="3114" w:type="dxa"/>
          </w:tcPr>
          <w:p w14:paraId="52A73F3F" w14:textId="77777777" w:rsidR="003F0E3F" w:rsidRPr="003F0E3F" w:rsidRDefault="003F0E3F" w:rsidP="003F0E3F">
            <w:pPr>
              <w:numPr>
                <w:ilvl w:val="0"/>
                <w:numId w:val="7"/>
              </w:numPr>
              <w:jc w:val="left"/>
              <w:rPr>
                <w:rFonts w:ascii="ＭＳ ゴシック" w:eastAsia="ＭＳ ゴシック" w:hAnsi="ＭＳ ゴシック" w:cs="Times New Roman"/>
                <w:sz w:val="22"/>
              </w:rPr>
            </w:pPr>
            <w:bookmarkStart w:id="0" w:name="_Hlk32428917"/>
            <w:r w:rsidRPr="003F0E3F">
              <w:rPr>
                <w:rFonts w:ascii="ＭＳ ゴシック" w:eastAsia="ＭＳ ゴシック" w:hAnsi="ＭＳ ゴシック" w:cs="Times New Roman" w:hint="eastAsia"/>
                <w:sz w:val="22"/>
              </w:rPr>
              <w:t xml:space="preserve"> 該当者からの報告日</w:t>
            </w:r>
          </w:p>
        </w:tc>
        <w:tc>
          <w:tcPr>
            <w:tcW w:w="6662" w:type="dxa"/>
            <w:gridSpan w:val="3"/>
          </w:tcPr>
          <w:p w14:paraId="75322D33" w14:textId="10F0CF0B" w:rsidR="003F0E3F" w:rsidRPr="003F0E3F" w:rsidRDefault="003F0E3F" w:rsidP="003F0E3F">
            <w:pPr>
              <w:jc w:val="lef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 xml:space="preserve">令和　</w:t>
            </w:r>
            <w:r>
              <w:rPr>
                <w:rFonts w:ascii="ＭＳ ゴシック" w:eastAsia="ＭＳ ゴシック" w:hAnsi="ＭＳ ゴシック" w:cs="Times New Roman" w:hint="eastAsia"/>
                <w:sz w:val="22"/>
              </w:rPr>
              <w:t xml:space="preserve">　</w:t>
            </w:r>
            <w:r w:rsidRPr="003F0E3F">
              <w:rPr>
                <w:rFonts w:ascii="ＭＳ ゴシック" w:eastAsia="ＭＳ ゴシック" w:hAnsi="ＭＳ ゴシック" w:cs="Times New Roman" w:hint="eastAsia"/>
                <w:sz w:val="22"/>
              </w:rPr>
              <w:t xml:space="preserve">　年　</w:t>
            </w:r>
            <w:r>
              <w:rPr>
                <w:rFonts w:ascii="ＭＳ ゴシック" w:eastAsia="ＭＳ ゴシック" w:hAnsi="ＭＳ ゴシック" w:cs="Times New Roman" w:hint="eastAsia"/>
                <w:sz w:val="22"/>
              </w:rPr>
              <w:t xml:space="preserve">　</w:t>
            </w:r>
            <w:r w:rsidRPr="003F0E3F">
              <w:rPr>
                <w:rFonts w:ascii="ＭＳ ゴシック" w:eastAsia="ＭＳ ゴシック" w:hAnsi="ＭＳ ゴシック" w:cs="Times New Roman" w:hint="eastAsia"/>
                <w:sz w:val="22"/>
              </w:rPr>
              <w:t xml:space="preserve">　月　</w:t>
            </w:r>
            <w:r>
              <w:rPr>
                <w:rFonts w:ascii="ＭＳ ゴシック" w:eastAsia="ＭＳ ゴシック" w:hAnsi="ＭＳ ゴシック" w:cs="Times New Roman" w:hint="eastAsia"/>
                <w:sz w:val="22"/>
              </w:rPr>
              <w:t xml:space="preserve">　</w:t>
            </w:r>
            <w:r w:rsidRPr="003F0E3F">
              <w:rPr>
                <w:rFonts w:ascii="ＭＳ ゴシック" w:eastAsia="ＭＳ ゴシック" w:hAnsi="ＭＳ ゴシック" w:cs="Times New Roman" w:hint="eastAsia"/>
                <w:sz w:val="22"/>
              </w:rPr>
              <w:t xml:space="preserve">　日</w:t>
            </w:r>
          </w:p>
        </w:tc>
      </w:tr>
      <w:bookmarkEnd w:id="0"/>
      <w:tr w:rsidR="003F0E3F" w:rsidRPr="003F0E3F" w14:paraId="42D1FFDB" w14:textId="77777777" w:rsidTr="003F0E3F">
        <w:tc>
          <w:tcPr>
            <w:tcW w:w="3114" w:type="dxa"/>
          </w:tcPr>
          <w:p w14:paraId="21D5E0C1" w14:textId="77777777" w:rsidR="003F0E3F" w:rsidRPr="003F0E3F" w:rsidRDefault="003F0E3F" w:rsidP="003F0E3F">
            <w:pPr>
              <w:numPr>
                <w:ilvl w:val="0"/>
                <w:numId w:val="7"/>
              </w:numPr>
              <w:jc w:val="lef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 xml:space="preserve"> </w:t>
            </w:r>
            <w:r w:rsidRPr="003F0E3F">
              <w:rPr>
                <w:rFonts w:ascii="ＭＳ ゴシック" w:eastAsia="ＭＳ ゴシック" w:hAnsi="ＭＳ ゴシック" w:cs="Times New Roman" w:hint="eastAsia"/>
                <w:spacing w:val="110"/>
                <w:kern w:val="0"/>
                <w:sz w:val="22"/>
                <w:fitText w:val="1980" w:id="-1990436855"/>
              </w:rPr>
              <w:t>陽性判定</w:t>
            </w:r>
            <w:r w:rsidRPr="003F0E3F">
              <w:rPr>
                <w:rFonts w:ascii="ＭＳ ゴシック" w:eastAsia="ＭＳ ゴシック" w:hAnsi="ＭＳ ゴシック" w:cs="Times New Roman" w:hint="eastAsia"/>
                <w:kern w:val="0"/>
                <w:sz w:val="22"/>
                <w:fitText w:val="1980" w:id="-1990436855"/>
              </w:rPr>
              <w:t>日</w:t>
            </w:r>
          </w:p>
        </w:tc>
        <w:tc>
          <w:tcPr>
            <w:tcW w:w="6662" w:type="dxa"/>
            <w:gridSpan w:val="3"/>
          </w:tcPr>
          <w:p w14:paraId="251C1EB0" w14:textId="26E5A399" w:rsidR="003F0E3F" w:rsidRPr="003F0E3F" w:rsidRDefault="003F0E3F" w:rsidP="003F0E3F">
            <w:pPr>
              <w:jc w:val="lef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 xml:space="preserve">令和　</w:t>
            </w:r>
            <w:r>
              <w:rPr>
                <w:rFonts w:ascii="ＭＳ ゴシック" w:eastAsia="ＭＳ ゴシック" w:hAnsi="ＭＳ ゴシック" w:cs="Times New Roman" w:hint="eastAsia"/>
                <w:sz w:val="22"/>
              </w:rPr>
              <w:t xml:space="preserve">　</w:t>
            </w:r>
            <w:r w:rsidRPr="003F0E3F">
              <w:rPr>
                <w:rFonts w:ascii="ＭＳ ゴシック" w:eastAsia="ＭＳ ゴシック" w:hAnsi="ＭＳ ゴシック" w:cs="Times New Roman" w:hint="eastAsia"/>
                <w:sz w:val="22"/>
              </w:rPr>
              <w:t xml:space="preserve">　年　</w:t>
            </w:r>
            <w:r>
              <w:rPr>
                <w:rFonts w:ascii="ＭＳ ゴシック" w:eastAsia="ＭＳ ゴシック" w:hAnsi="ＭＳ ゴシック" w:cs="Times New Roman" w:hint="eastAsia"/>
                <w:sz w:val="22"/>
              </w:rPr>
              <w:t xml:space="preserve">　</w:t>
            </w:r>
            <w:r w:rsidRPr="003F0E3F">
              <w:rPr>
                <w:rFonts w:ascii="ＭＳ ゴシック" w:eastAsia="ＭＳ ゴシック" w:hAnsi="ＭＳ ゴシック" w:cs="Times New Roman" w:hint="eastAsia"/>
                <w:sz w:val="22"/>
              </w:rPr>
              <w:t xml:space="preserve">　月　</w:t>
            </w:r>
            <w:r>
              <w:rPr>
                <w:rFonts w:ascii="ＭＳ ゴシック" w:eastAsia="ＭＳ ゴシック" w:hAnsi="ＭＳ ゴシック" w:cs="Times New Roman" w:hint="eastAsia"/>
                <w:sz w:val="22"/>
              </w:rPr>
              <w:t xml:space="preserve">　</w:t>
            </w:r>
            <w:r w:rsidRPr="003F0E3F">
              <w:rPr>
                <w:rFonts w:ascii="ＭＳ ゴシック" w:eastAsia="ＭＳ ゴシック" w:hAnsi="ＭＳ ゴシック" w:cs="Times New Roman" w:hint="eastAsia"/>
                <w:sz w:val="22"/>
              </w:rPr>
              <w:t xml:space="preserve">　日</w:t>
            </w:r>
          </w:p>
        </w:tc>
      </w:tr>
      <w:tr w:rsidR="003F0E3F" w:rsidRPr="003F0E3F" w14:paraId="7A527E69" w14:textId="77777777" w:rsidTr="003F0E3F">
        <w:tc>
          <w:tcPr>
            <w:tcW w:w="3114" w:type="dxa"/>
          </w:tcPr>
          <w:p w14:paraId="59A7E7F2" w14:textId="13DFE7E5" w:rsidR="003F0E3F" w:rsidRPr="003F0E3F" w:rsidRDefault="003F0E3F" w:rsidP="003F0E3F">
            <w:pPr>
              <w:numPr>
                <w:ilvl w:val="0"/>
                <w:numId w:val="7"/>
              </w:num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kern w:val="0"/>
                <w:sz w:val="22"/>
              </w:rPr>
              <w:t xml:space="preserve"> </w:t>
            </w:r>
            <w:r w:rsidRPr="003F0E3F">
              <w:rPr>
                <w:rFonts w:ascii="ＭＳ ゴシック" w:eastAsia="ＭＳ ゴシック" w:hAnsi="ＭＳ ゴシック" w:cs="Times New Roman" w:hint="eastAsia"/>
                <w:spacing w:val="66"/>
                <w:kern w:val="0"/>
                <w:sz w:val="22"/>
                <w:fitText w:val="1980" w:id="-1990436854"/>
              </w:rPr>
              <w:t>受診医療機</w:t>
            </w:r>
            <w:r w:rsidRPr="003F0E3F">
              <w:rPr>
                <w:rFonts w:ascii="ＭＳ ゴシック" w:eastAsia="ＭＳ ゴシック" w:hAnsi="ＭＳ ゴシック" w:cs="Times New Roman" w:hint="eastAsia"/>
                <w:kern w:val="0"/>
                <w:sz w:val="22"/>
                <w:fitText w:val="1980" w:id="-1990436854"/>
              </w:rPr>
              <w:t>関</w:t>
            </w:r>
          </w:p>
        </w:tc>
        <w:tc>
          <w:tcPr>
            <w:tcW w:w="6662" w:type="dxa"/>
            <w:gridSpan w:val="3"/>
          </w:tcPr>
          <w:p w14:paraId="197A0D07" w14:textId="77777777" w:rsidR="003F0E3F" w:rsidRPr="003F0E3F" w:rsidRDefault="003F0E3F" w:rsidP="003F0E3F">
            <w:pPr>
              <w:jc w:val="left"/>
              <w:rPr>
                <w:rFonts w:ascii="ＭＳ ゴシック" w:eastAsia="ＭＳ ゴシック" w:hAnsi="ＭＳ ゴシック" w:cs="Times New Roman"/>
                <w:sz w:val="22"/>
              </w:rPr>
            </w:pPr>
          </w:p>
        </w:tc>
      </w:tr>
      <w:tr w:rsidR="003F0E3F" w:rsidRPr="003F0E3F" w14:paraId="57F5FD67" w14:textId="77777777" w:rsidTr="003F0E3F">
        <w:tc>
          <w:tcPr>
            <w:tcW w:w="3114" w:type="dxa"/>
          </w:tcPr>
          <w:p w14:paraId="320510E2" w14:textId="0FCFF3DE" w:rsidR="003F0E3F" w:rsidRPr="003F0E3F" w:rsidRDefault="003F0E3F" w:rsidP="003F0E3F">
            <w:pPr>
              <w:jc w:val="lef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 xml:space="preserve">④ </w:t>
            </w:r>
            <w:r>
              <w:rPr>
                <w:rFonts w:ascii="ＭＳ ゴシック" w:eastAsia="ＭＳ ゴシック" w:hAnsi="ＭＳ ゴシック" w:cs="Times New Roman"/>
                <w:sz w:val="22"/>
              </w:rPr>
              <w:t xml:space="preserve"> </w:t>
            </w:r>
            <w:r w:rsidRPr="003F0E3F">
              <w:rPr>
                <w:rFonts w:ascii="ＭＳ ゴシック" w:eastAsia="ＭＳ ゴシック" w:hAnsi="ＭＳ ゴシック" w:cs="Times New Roman" w:hint="eastAsia"/>
                <w:spacing w:val="110"/>
                <w:kern w:val="0"/>
                <w:sz w:val="22"/>
                <w:fitText w:val="1980" w:id="-1990436853"/>
              </w:rPr>
              <w:t>現在の状</w:t>
            </w:r>
            <w:r w:rsidRPr="003F0E3F">
              <w:rPr>
                <w:rFonts w:ascii="ＭＳ ゴシック" w:eastAsia="ＭＳ ゴシック" w:hAnsi="ＭＳ ゴシック" w:cs="Times New Roman" w:hint="eastAsia"/>
                <w:kern w:val="0"/>
                <w:sz w:val="22"/>
                <w:fitText w:val="1980" w:id="-1990436853"/>
              </w:rPr>
              <w:t>況</w:t>
            </w:r>
          </w:p>
          <w:p w14:paraId="0765707E" w14:textId="77777777" w:rsidR="003F0E3F" w:rsidRPr="003F0E3F" w:rsidRDefault="003F0E3F" w:rsidP="003F0E3F">
            <w:pPr>
              <w:jc w:val="lef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 xml:space="preserve">　（</w:t>
            </w:r>
            <w:r w:rsidRPr="003F0E3F">
              <w:rPr>
                <w:rFonts w:ascii="Century" w:eastAsia="ＭＳ 明朝" w:hAnsi="Century" w:cs="Times New Roman"/>
              </w:rPr>
              <w:t>経過・症状</w:t>
            </w:r>
            <w:r w:rsidRPr="003F0E3F">
              <w:rPr>
                <w:rFonts w:ascii="ＭＳ ゴシック" w:eastAsia="ＭＳ ゴシック" w:hAnsi="ＭＳ ゴシック" w:cs="Times New Roman" w:hint="eastAsia"/>
                <w:sz w:val="22"/>
              </w:rPr>
              <w:t xml:space="preserve">）　</w:t>
            </w:r>
          </w:p>
        </w:tc>
        <w:tc>
          <w:tcPr>
            <w:tcW w:w="6662" w:type="dxa"/>
            <w:gridSpan w:val="3"/>
          </w:tcPr>
          <w:p w14:paraId="599942B3" w14:textId="77777777" w:rsidR="003F0E3F" w:rsidRPr="003F0E3F" w:rsidRDefault="003F0E3F" w:rsidP="003F0E3F">
            <w:pPr>
              <w:jc w:val="left"/>
              <w:rPr>
                <w:rFonts w:ascii="ＭＳ ゴシック" w:eastAsia="ＭＳ ゴシック" w:hAnsi="ＭＳ ゴシック" w:cs="Times New Roman"/>
                <w:sz w:val="22"/>
              </w:rPr>
            </w:pPr>
          </w:p>
          <w:p w14:paraId="67A0BE51" w14:textId="77777777" w:rsidR="003F0E3F" w:rsidRPr="003F0E3F" w:rsidRDefault="003F0E3F" w:rsidP="003F0E3F">
            <w:pPr>
              <w:jc w:val="left"/>
              <w:rPr>
                <w:rFonts w:ascii="ＭＳ ゴシック" w:eastAsia="ＭＳ ゴシック" w:hAnsi="ＭＳ ゴシック" w:cs="Times New Roman"/>
                <w:sz w:val="22"/>
              </w:rPr>
            </w:pPr>
          </w:p>
          <w:p w14:paraId="1CB21BD8" w14:textId="77777777" w:rsidR="003F0E3F" w:rsidRPr="003F0E3F" w:rsidRDefault="003F0E3F" w:rsidP="003F0E3F">
            <w:pPr>
              <w:jc w:val="left"/>
              <w:rPr>
                <w:rFonts w:ascii="ＭＳ ゴシック" w:eastAsia="ＭＳ ゴシック" w:hAnsi="ＭＳ ゴシック" w:cs="Times New Roman"/>
                <w:sz w:val="22"/>
              </w:rPr>
            </w:pPr>
          </w:p>
          <w:p w14:paraId="77E2EEF4" w14:textId="77777777" w:rsidR="003F0E3F" w:rsidRPr="003F0E3F" w:rsidRDefault="003F0E3F" w:rsidP="003F0E3F">
            <w:pPr>
              <w:jc w:val="left"/>
              <w:rPr>
                <w:rFonts w:ascii="ＭＳ ゴシック" w:eastAsia="ＭＳ ゴシック" w:hAnsi="ＭＳ ゴシック" w:cs="Times New Roman"/>
                <w:sz w:val="22"/>
              </w:rPr>
            </w:pPr>
          </w:p>
        </w:tc>
      </w:tr>
      <w:tr w:rsidR="003F0E3F" w:rsidRPr="003F0E3F" w14:paraId="56130E29" w14:textId="77777777" w:rsidTr="003F0E3F">
        <w:tc>
          <w:tcPr>
            <w:tcW w:w="3114" w:type="dxa"/>
          </w:tcPr>
          <w:p w14:paraId="13072E83" w14:textId="77777777" w:rsidR="003F0E3F" w:rsidRPr="003F0E3F" w:rsidRDefault="003F0E3F" w:rsidP="003F0E3F">
            <w:pPr>
              <w:ind w:left="312" w:hangingChars="142" w:hanging="312"/>
              <w:jc w:val="lef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⑤ 発熱及び咳などの呼吸器症状等の現れた日</w:t>
            </w:r>
          </w:p>
        </w:tc>
        <w:tc>
          <w:tcPr>
            <w:tcW w:w="6662" w:type="dxa"/>
            <w:gridSpan w:val="3"/>
            <w:vAlign w:val="center"/>
          </w:tcPr>
          <w:p w14:paraId="1590261E" w14:textId="3F5EBE73" w:rsidR="003F0E3F" w:rsidRPr="003F0E3F" w:rsidRDefault="003F0E3F" w:rsidP="003F0E3F">
            <w:pPr>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 xml:space="preserve">令和　</w:t>
            </w:r>
            <w:r>
              <w:rPr>
                <w:rFonts w:ascii="ＭＳ ゴシック" w:eastAsia="ＭＳ ゴシック" w:hAnsi="ＭＳ ゴシック" w:cs="Times New Roman" w:hint="eastAsia"/>
                <w:sz w:val="22"/>
              </w:rPr>
              <w:t xml:space="preserve">　</w:t>
            </w:r>
            <w:r w:rsidRPr="003F0E3F">
              <w:rPr>
                <w:rFonts w:ascii="ＭＳ ゴシック" w:eastAsia="ＭＳ ゴシック" w:hAnsi="ＭＳ ゴシック" w:cs="Times New Roman" w:hint="eastAsia"/>
                <w:sz w:val="22"/>
              </w:rPr>
              <w:t xml:space="preserve">　年　</w:t>
            </w:r>
            <w:r>
              <w:rPr>
                <w:rFonts w:ascii="ＭＳ ゴシック" w:eastAsia="ＭＳ ゴシック" w:hAnsi="ＭＳ ゴシック" w:cs="Times New Roman" w:hint="eastAsia"/>
                <w:sz w:val="22"/>
              </w:rPr>
              <w:t xml:space="preserve">　</w:t>
            </w:r>
            <w:r w:rsidRPr="003F0E3F">
              <w:rPr>
                <w:rFonts w:ascii="ＭＳ ゴシック" w:eastAsia="ＭＳ ゴシック" w:hAnsi="ＭＳ ゴシック" w:cs="Times New Roman" w:hint="eastAsia"/>
                <w:sz w:val="22"/>
              </w:rPr>
              <w:t xml:space="preserve">　月　</w:t>
            </w:r>
            <w:r>
              <w:rPr>
                <w:rFonts w:ascii="ＭＳ ゴシック" w:eastAsia="ＭＳ ゴシック" w:hAnsi="ＭＳ ゴシック" w:cs="Times New Roman" w:hint="eastAsia"/>
                <w:sz w:val="22"/>
              </w:rPr>
              <w:t xml:space="preserve">　</w:t>
            </w:r>
            <w:r w:rsidRPr="003F0E3F">
              <w:rPr>
                <w:rFonts w:ascii="ＭＳ ゴシック" w:eastAsia="ＭＳ ゴシック" w:hAnsi="ＭＳ ゴシック" w:cs="Times New Roman" w:hint="eastAsia"/>
                <w:sz w:val="22"/>
              </w:rPr>
              <w:t xml:space="preserve">　日</w:t>
            </w:r>
          </w:p>
        </w:tc>
      </w:tr>
      <w:tr w:rsidR="003F0E3F" w:rsidRPr="003F0E3F" w14:paraId="0AD0E2CA" w14:textId="77777777" w:rsidTr="003F0E3F">
        <w:tc>
          <w:tcPr>
            <w:tcW w:w="3114" w:type="dxa"/>
          </w:tcPr>
          <w:p w14:paraId="34131CC0" w14:textId="30BD0823" w:rsidR="003F0E3F" w:rsidRPr="003F0E3F" w:rsidRDefault="003F0E3F" w:rsidP="003F0E3F">
            <w:pPr>
              <w:pStyle w:val="a3"/>
              <w:numPr>
                <w:ilvl w:val="0"/>
                <w:numId w:val="8"/>
              </w:numPr>
              <w:ind w:leftChars="0"/>
              <w:jc w:val="lef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 xml:space="preserve"> </w:t>
            </w:r>
            <w:r w:rsidRPr="003F0E3F">
              <w:rPr>
                <w:rFonts w:ascii="ＭＳ ゴシック" w:eastAsia="ＭＳ ゴシック" w:hAnsi="ＭＳ ゴシック" w:cs="Times New Roman" w:hint="eastAsia"/>
                <w:spacing w:val="66"/>
                <w:kern w:val="0"/>
                <w:sz w:val="22"/>
                <w:fitText w:val="1980" w:id="-1990436852"/>
              </w:rPr>
              <w:t>ＰＣＲ検査</w:t>
            </w:r>
            <w:r w:rsidRPr="003F0E3F">
              <w:rPr>
                <w:rFonts w:ascii="ＭＳ ゴシック" w:eastAsia="ＭＳ ゴシック" w:hAnsi="ＭＳ ゴシック" w:cs="Times New Roman" w:hint="eastAsia"/>
                <w:kern w:val="0"/>
                <w:sz w:val="22"/>
                <w:fitText w:val="1980" w:id="-1990436852"/>
              </w:rPr>
              <w:t>日</w:t>
            </w:r>
          </w:p>
        </w:tc>
        <w:tc>
          <w:tcPr>
            <w:tcW w:w="6662" w:type="dxa"/>
            <w:gridSpan w:val="3"/>
          </w:tcPr>
          <w:p w14:paraId="5C42D421" w14:textId="21DB0F5C" w:rsidR="003F0E3F" w:rsidRPr="003F0E3F" w:rsidRDefault="003F0E3F" w:rsidP="003F0E3F">
            <w:pPr>
              <w:jc w:val="lef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 xml:space="preserve">令和　　</w:t>
            </w:r>
            <w:r>
              <w:rPr>
                <w:rFonts w:ascii="ＭＳ ゴシック" w:eastAsia="ＭＳ ゴシック" w:hAnsi="ＭＳ ゴシック" w:cs="Times New Roman" w:hint="eastAsia"/>
                <w:sz w:val="22"/>
              </w:rPr>
              <w:t xml:space="preserve">　</w:t>
            </w:r>
            <w:r w:rsidRPr="003F0E3F">
              <w:rPr>
                <w:rFonts w:ascii="ＭＳ ゴシック" w:eastAsia="ＭＳ ゴシック" w:hAnsi="ＭＳ ゴシック" w:cs="Times New Roman" w:hint="eastAsia"/>
                <w:sz w:val="22"/>
              </w:rPr>
              <w:t xml:space="preserve">年　</w:t>
            </w:r>
            <w:r>
              <w:rPr>
                <w:rFonts w:ascii="ＭＳ ゴシック" w:eastAsia="ＭＳ ゴシック" w:hAnsi="ＭＳ ゴシック" w:cs="Times New Roman" w:hint="eastAsia"/>
                <w:sz w:val="22"/>
              </w:rPr>
              <w:t xml:space="preserve">　</w:t>
            </w:r>
            <w:r w:rsidRPr="003F0E3F">
              <w:rPr>
                <w:rFonts w:ascii="ＭＳ ゴシック" w:eastAsia="ＭＳ ゴシック" w:hAnsi="ＭＳ ゴシック" w:cs="Times New Roman" w:hint="eastAsia"/>
                <w:sz w:val="22"/>
              </w:rPr>
              <w:t xml:space="preserve">　月　</w:t>
            </w:r>
            <w:r>
              <w:rPr>
                <w:rFonts w:ascii="ＭＳ ゴシック" w:eastAsia="ＭＳ ゴシック" w:hAnsi="ＭＳ ゴシック" w:cs="Times New Roman" w:hint="eastAsia"/>
                <w:sz w:val="22"/>
              </w:rPr>
              <w:t xml:space="preserve">　</w:t>
            </w:r>
            <w:r w:rsidRPr="003F0E3F">
              <w:rPr>
                <w:rFonts w:ascii="ＭＳ ゴシック" w:eastAsia="ＭＳ ゴシック" w:hAnsi="ＭＳ ゴシック" w:cs="Times New Roman" w:hint="eastAsia"/>
                <w:sz w:val="22"/>
              </w:rPr>
              <w:t xml:space="preserve">　日</w:t>
            </w:r>
          </w:p>
        </w:tc>
      </w:tr>
      <w:tr w:rsidR="003F0E3F" w:rsidRPr="003F0E3F" w14:paraId="39B18B58" w14:textId="77777777" w:rsidTr="003F0E3F">
        <w:trPr>
          <w:trHeight w:val="1973"/>
        </w:trPr>
        <w:tc>
          <w:tcPr>
            <w:tcW w:w="3114" w:type="dxa"/>
          </w:tcPr>
          <w:p w14:paraId="0A9908F9" w14:textId="77777777" w:rsidR="003F0E3F" w:rsidRPr="003F0E3F" w:rsidRDefault="003F0E3F" w:rsidP="003F0E3F">
            <w:pPr>
              <w:ind w:left="169" w:hangingChars="77" w:hanging="169"/>
              <w:jc w:val="lef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⑦ 症状等の現れた日</w:t>
            </w:r>
            <w:r w:rsidRPr="003F0E3F">
              <w:rPr>
                <w:rFonts w:ascii="ＭＳ ゴシック" w:eastAsia="ＭＳ ゴシック" w:hAnsi="ＭＳ ゴシック" w:cs="Times New Roman" w:hint="eastAsia"/>
                <w:color w:val="FF0000"/>
                <w:sz w:val="22"/>
              </w:rPr>
              <w:t>の２日前</w:t>
            </w:r>
            <w:r w:rsidRPr="003F0E3F">
              <w:rPr>
                <w:rFonts w:ascii="ＭＳ ゴシック" w:eastAsia="ＭＳ ゴシック" w:hAnsi="ＭＳ ゴシック" w:cs="Times New Roman" w:hint="eastAsia"/>
                <w:sz w:val="22"/>
              </w:rPr>
              <w:t>以降における関係者との接触の状況・行動履歴</w:t>
            </w:r>
          </w:p>
        </w:tc>
        <w:tc>
          <w:tcPr>
            <w:tcW w:w="6662" w:type="dxa"/>
            <w:gridSpan w:val="3"/>
            <w:tcBorders>
              <w:bottom w:val="nil"/>
            </w:tcBorders>
          </w:tcPr>
          <w:p w14:paraId="2BF9E4AB" w14:textId="77777777" w:rsidR="003F0E3F" w:rsidRPr="003F0E3F" w:rsidRDefault="003F0E3F" w:rsidP="003F0E3F">
            <w:pPr>
              <w:jc w:val="left"/>
              <w:rPr>
                <w:rFonts w:ascii="ＭＳ ゴシック" w:eastAsia="ＭＳ ゴシック" w:hAnsi="ＭＳ ゴシック" w:cs="Times New Roman"/>
                <w:sz w:val="22"/>
              </w:rPr>
            </w:pPr>
          </w:p>
          <w:p w14:paraId="2CC62E0B" w14:textId="77777777" w:rsidR="003F0E3F" w:rsidRPr="003F0E3F" w:rsidRDefault="003F0E3F" w:rsidP="003F0E3F">
            <w:pPr>
              <w:jc w:val="left"/>
              <w:rPr>
                <w:rFonts w:ascii="ＭＳ ゴシック" w:eastAsia="ＭＳ ゴシック" w:hAnsi="ＭＳ ゴシック" w:cs="Times New Roman"/>
                <w:sz w:val="22"/>
              </w:rPr>
            </w:pPr>
          </w:p>
          <w:p w14:paraId="49E11F22" w14:textId="77777777" w:rsidR="003F0E3F" w:rsidRPr="003F0E3F" w:rsidRDefault="003F0E3F" w:rsidP="003F0E3F">
            <w:pPr>
              <w:jc w:val="left"/>
              <w:rPr>
                <w:rFonts w:ascii="ＭＳ ゴシック" w:eastAsia="ＭＳ ゴシック" w:hAnsi="ＭＳ ゴシック" w:cs="Times New Roman"/>
                <w:sz w:val="22"/>
              </w:rPr>
            </w:pPr>
          </w:p>
          <w:p w14:paraId="5C742B99" w14:textId="77777777" w:rsidR="003F0E3F" w:rsidRPr="003F0E3F" w:rsidRDefault="003F0E3F" w:rsidP="003F0E3F">
            <w:pPr>
              <w:jc w:val="left"/>
              <w:rPr>
                <w:rFonts w:ascii="ＭＳ ゴシック" w:eastAsia="ＭＳ ゴシック" w:hAnsi="ＭＳ ゴシック" w:cs="Times New Roman"/>
                <w:sz w:val="22"/>
              </w:rPr>
            </w:pPr>
          </w:p>
          <w:p w14:paraId="6FB97B06" w14:textId="77777777" w:rsidR="003F0E3F" w:rsidRPr="003F0E3F" w:rsidRDefault="003F0E3F" w:rsidP="003F0E3F">
            <w:pPr>
              <w:jc w:val="lef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※濃厚接触者（想定される場合を含む。）に対して情報提供を行うことへの同意の有無（ 有・無 ）</w:t>
            </w:r>
          </w:p>
        </w:tc>
      </w:tr>
      <w:tr w:rsidR="003F0E3F" w:rsidRPr="003F0E3F" w14:paraId="767AE8E7" w14:textId="77777777" w:rsidTr="003F0E3F">
        <w:trPr>
          <w:trHeight w:val="1092"/>
        </w:trPr>
        <w:tc>
          <w:tcPr>
            <w:tcW w:w="3114" w:type="dxa"/>
          </w:tcPr>
          <w:p w14:paraId="6B3B73AD" w14:textId="77777777" w:rsidR="003F0E3F" w:rsidRPr="003F0E3F" w:rsidRDefault="003F0E3F" w:rsidP="003F0E3F">
            <w:pPr>
              <w:ind w:left="169" w:hangingChars="77" w:hanging="169"/>
              <w:jc w:val="left"/>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⑧ 感染経路について判明していること</w:t>
            </w:r>
          </w:p>
        </w:tc>
        <w:tc>
          <w:tcPr>
            <w:tcW w:w="6662" w:type="dxa"/>
            <w:gridSpan w:val="3"/>
            <w:tcBorders>
              <w:bottom w:val="nil"/>
            </w:tcBorders>
          </w:tcPr>
          <w:p w14:paraId="62D1A357" w14:textId="77777777" w:rsidR="003F0E3F" w:rsidRPr="003F0E3F" w:rsidRDefault="003F0E3F" w:rsidP="003F0E3F">
            <w:pPr>
              <w:jc w:val="left"/>
              <w:rPr>
                <w:rFonts w:ascii="ＭＳ ゴシック" w:eastAsia="ＭＳ ゴシック" w:hAnsi="ＭＳ ゴシック" w:cs="Times New Roman"/>
                <w:sz w:val="22"/>
              </w:rPr>
            </w:pPr>
          </w:p>
          <w:p w14:paraId="1F74253D" w14:textId="77777777" w:rsidR="003F0E3F" w:rsidRPr="003F0E3F" w:rsidRDefault="003F0E3F" w:rsidP="003F0E3F">
            <w:pPr>
              <w:jc w:val="left"/>
              <w:rPr>
                <w:rFonts w:ascii="ＭＳ ゴシック" w:eastAsia="ＭＳ ゴシック" w:hAnsi="ＭＳ ゴシック" w:cs="Times New Roman"/>
                <w:sz w:val="22"/>
              </w:rPr>
            </w:pPr>
          </w:p>
          <w:p w14:paraId="45C54677" w14:textId="77777777" w:rsidR="003F0E3F" w:rsidRPr="003F0E3F" w:rsidRDefault="003F0E3F" w:rsidP="003F0E3F">
            <w:pPr>
              <w:jc w:val="left"/>
              <w:rPr>
                <w:rFonts w:ascii="ＭＳ ゴシック" w:eastAsia="ＭＳ ゴシック" w:hAnsi="ＭＳ ゴシック" w:cs="Times New Roman"/>
                <w:sz w:val="22"/>
              </w:rPr>
            </w:pPr>
          </w:p>
          <w:p w14:paraId="3C2D0AA3" w14:textId="77777777" w:rsidR="003F0E3F" w:rsidRPr="003F0E3F" w:rsidRDefault="003F0E3F" w:rsidP="003F0E3F">
            <w:pPr>
              <w:jc w:val="left"/>
              <w:rPr>
                <w:rFonts w:ascii="ＭＳ ゴシック" w:eastAsia="ＭＳ ゴシック" w:hAnsi="ＭＳ ゴシック" w:cs="Times New Roman"/>
                <w:sz w:val="22"/>
              </w:rPr>
            </w:pPr>
          </w:p>
          <w:p w14:paraId="26FDED07" w14:textId="77777777" w:rsidR="003F0E3F" w:rsidRPr="003F0E3F" w:rsidRDefault="003F0E3F" w:rsidP="003F0E3F">
            <w:pPr>
              <w:jc w:val="left"/>
              <w:rPr>
                <w:rFonts w:ascii="ＭＳ ゴシック" w:eastAsia="ＭＳ ゴシック" w:hAnsi="ＭＳ ゴシック" w:cs="Times New Roman"/>
                <w:sz w:val="22"/>
              </w:rPr>
            </w:pPr>
          </w:p>
        </w:tc>
      </w:tr>
      <w:tr w:rsidR="003F0E3F" w:rsidRPr="003F0E3F" w14:paraId="4C8A9638" w14:textId="77777777" w:rsidTr="003F0E3F">
        <w:tc>
          <w:tcPr>
            <w:tcW w:w="3114" w:type="dxa"/>
          </w:tcPr>
          <w:p w14:paraId="3CCFACCA" w14:textId="6A874911" w:rsidR="003F0E3F" w:rsidRPr="003F0E3F" w:rsidRDefault="003F0E3F" w:rsidP="003F0E3F">
            <w:pPr>
              <w:ind w:left="169" w:hangingChars="77" w:hanging="169"/>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⑨　</w:t>
            </w:r>
            <w:r w:rsidRPr="003F0E3F">
              <w:rPr>
                <w:rFonts w:ascii="ＭＳ ゴシック" w:eastAsia="ＭＳ ゴシック" w:hAnsi="ＭＳ ゴシック" w:cs="Times New Roman" w:hint="eastAsia"/>
                <w:sz w:val="22"/>
              </w:rPr>
              <w:t>今後の見通し等に係る医師等の所見</w:t>
            </w:r>
          </w:p>
        </w:tc>
        <w:tc>
          <w:tcPr>
            <w:tcW w:w="6662" w:type="dxa"/>
            <w:gridSpan w:val="3"/>
          </w:tcPr>
          <w:p w14:paraId="06249349" w14:textId="77777777" w:rsidR="003F0E3F" w:rsidRPr="003F0E3F" w:rsidRDefault="003F0E3F" w:rsidP="003F0E3F">
            <w:pPr>
              <w:jc w:val="left"/>
              <w:rPr>
                <w:rFonts w:ascii="ＭＳ ゴシック" w:eastAsia="ＭＳ ゴシック" w:hAnsi="ＭＳ ゴシック" w:cs="Times New Roman"/>
                <w:sz w:val="22"/>
              </w:rPr>
            </w:pPr>
          </w:p>
          <w:p w14:paraId="4432F916" w14:textId="77777777" w:rsidR="003F0E3F" w:rsidRPr="003F0E3F" w:rsidRDefault="003F0E3F" w:rsidP="003F0E3F">
            <w:pPr>
              <w:jc w:val="left"/>
              <w:rPr>
                <w:rFonts w:ascii="ＭＳ ゴシック" w:eastAsia="ＭＳ ゴシック" w:hAnsi="ＭＳ ゴシック" w:cs="Times New Roman"/>
                <w:sz w:val="22"/>
              </w:rPr>
            </w:pPr>
          </w:p>
          <w:p w14:paraId="728AA937" w14:textId="77777777" w:rsidR="003F0E3F" w:rsidRPr="003F0E3F" w:rsidRDefault="003F0E3F" w:rsidP="003F0E3F">
            <w:pPr>
              <w:jc w:val="left"/>
              <w:rPr>
                <w:rFonts w:ascii="ＭＳ ゴシック" w:eastAsia="ＭＳ ゴシック" w:hAnsi="ＭＳ ゴシック" w:cs="Times New Roman"/>
                <w:sz w:val="22"/>
              </w:rPr>
            </w:pPr>
          </w:p>
        </w:tc>
      </w:tr>
      <w:tr w:rsidR="003F0E3F" w:rsidRPr="003F0E3F" w14:paraId="7A16C45E" w14:textId="77777777" w:rsidTr="003F0E3F">
        <w:tc>
          <w:tcPr>
            <w:tcW w:w="3114" w:type="dxa"/>
          </w:tcPr>
          <w:p w14:paraId="7BB1CA44" w14:textId="667171F9" w:rsidR="003F0E3F" w:rsidRPr="003F0E3F" w:rsidRDefault="003F0E3F" w:rsidP="003F0E3F">
            <w:pPr>
              <w:ind w:left="169" w:hangingChars="77" w:hanging="169"/>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⑩</w:t>
            </w:r>
            <w:r w:rsidRPr="003F0E3F">
              <w:rPr>
                <w:rFonts w:ascii="ＭＳ ゴシック" w:eastAsia="ＭＳ ゴシック" w:hAnsi="ＭＳ ゴシック" w:cs="Times New Roman" w:hint="eastAsia"/>
                <w:sz w:val="22"/>
              </w:rPr>
              <w:t xml:space="preserve">　保健所・自治体等との連携状況</w:t>
            </w:r>
          </w:p>
        </w:tc>
        <w:tc>
          <w:tcPr>
            <w:tcW w:w="6662" w:type="dxa"/>
            <w:gridSpan w:val="3"/>
          </w:tcPr>
          <w:p w14:paraId="6EA9906E" w14:textId="77777777" w:rsidR="003F0E3F" w:rsidRPr="003F0E3F" w:rsidRDefault="003F0E3F" w:rsidP="003F0E3F">
            <w:pPr>
              <w:jc w:val="left"/>
              <w:rPr>
                <w:rFonts w:ascii="ＭＳ ゴシック" w:eastAsia="ＭＳ ゴシック" w:hAnsi="ＭＳ ゴシック" w:cs="Times New Roman"/>
                <w:sz w:val="22"/>
              </w:rPr>
            </w:pPr>
          </w:p>
        </w:tc>
      </w:tr>
      <w:tr w:rsidR="003F0E3F" w:rsidRPr="003F0E3F" w14:paraId="3153C931" w14:textId="77777777" w:rsidTr="003F0E3F">
        <w:tc>
          <w:tcPr>
            <w:tcW w:w="3114" w:type="dxa"/>
          </w:tcPr>
          <w:p w14:paraId="56784674" w14:textId="0B052304" w:rsidR="003F0E3F" w:rsidRPr="003F0E3F" w:rsidRDefault="003F0E3F" w:rsidP="003F0E3F">
            <w:pPr>
              <w:ind w:left="169" w:hangingChars="77" w:hanging="169"/>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⑪ </w:t>
            </w:r>
            <w:r>
              <w:rPr>
                <w:rFonts w:ascii="ＭＳ ゴシック" w:eastAsia="ＭＳ ゴシック" w:hAnsi="ＭＳ ゴシック" w:cs="Times New Roman"/>
                <w:sz w:val="22"/>
              </w:rPr>
              <w:t xml:space="preserve"> </w:t>
            </w:r>
            <w:r w:rsidRPr="003F0E3F">
              <w:rPr>
                <w:rFonts w:ascii="ＭＳ ゴシック" w:eastAsia="ＭＳ ゴシック" w:hAnsi="ＭＳ ゴシック" w:cs="Times New Roman" w:hint="eastAsia"/>
                <w:spacing w:val="330"/>
                <w:kern w:val="0"/>
                <w:sz w:val="22"/>
                <w:fitText w:val="1980" w:id="-1990436851"/>
              </w:rPr>
              <w:t>報告</w:t>
            </w:r>
            <w:r w:rsidRPr="003F0E3F">
              <w:rPr>
                <w:rFonts w:ascii="ＭＳ ゴシック" w:eastAsia="ＭＳ ゴシック" w:hAnsi="ＭＳ ゴシック" w:cs="Times New Roman" w:hint="eastAsia"/>
                <w:kern w:val="0"/>
                <w:sz w:val="22"/>
                <w:fitText w:val="1980" w:id="-1990436851"/>
              </w:rPr>
              <w:t>者</w:t>
            </w:r>
          </w:p>
        </w:tc>
        <w:tc>
          <w:tcPr>
            <w:tcW w:w="2126" w:type="dxa"/>
          </w:tcPr>
          <w:p w14:paraId="5F33B72A" w14:textId="77777777" w:rsidR="003F0E3F" w:rsidRPr="003F0E3F" w:rsidRDefault="003F0E3F" w:rsidP="003F0E3F">
            <w:pPr>
              <w:jc w:val="center"/>
              <w:rPr>
                <w:rFonts w:ascii="ＭＳ ゴシック" w:eastAsia="ＭＳ ゴシック" w:hAnsi="ＭＳ ゴシック" w:cs="Times New Roman"/>
                <w:sz w:val="22"/>
              </w:rPr>
            </w:pPr>
          </w:p>
        </w:tc>
        <w:tc>
          <w:tcPr>
            <w:tcW w:w="1276" w:type="dxa"/>
          </w:tcPr>
          <w:p w14:paraId="5E06BD18" w14:textId="77777777" w:rsidR="003F0E3F" w:rsidRPr="003F0E3F" w:rsidRDefault="003F0E3F" w:rsidP="003F0E3F">
            <w:pPr>
              <w:jc w:val="center"/>
              <w:rPr>
                <w:rFonts w:ascii="ＭＳ ゴシック" w:eastAsia="ＭＳ ゴシック" w:hAnsi="ＭＳ ゴシック" w:cs="Times New Roman"/>
                <w:sz w:val="22"/>
              </w:rPr>
            </w:pPr>
            <w:r w:rsidRPr="003F0E3F">
              <w:rPr>
                <w:rFonts w:ascii="ＭＳ ゴシック" w:eastAsia="ＭＳ ゴシック" w:hAnsi="ＭＳ ゴシック" w:cs="Times New Roman" w:hint="eastAsia"/>
                <w:sz w:val="22"/>
              </w:rPr>
              <w:t>連絡先</w:t>
            </w:r>
          </w:p>
        </w:tc>
        <w:tc>
          <w:tcPr>
            <w:tcW w:w="3260" w:type="dxa"/>
          </w:tcPr>
          <w:p w14:paraId="43911EB4" w14:textId="77777777" w:rsidR="003F0E3F" w:rsidRPr="003F0E3F" w:rsidRDefault="003F0E3F" w:rsidP="003F0E3F">
            <w:pPr>
              <w:jc w:val="center"/>
              <w:rPr>
                <w:rFonts w:ascii="ＭＳ ゴシック" w:eastAsia="ＭＳ ゴシック" w:hAnsi="ＭＳ ゴシック" w:cs="Times New Roman"/>
                <w:sz w:val="22"/>
              </w:rPr>
            </w:pPr>
          </w:p>
        </w:tc>
      </w:tr>
    </w:tbl>
    <w:p w14:paraId="5E2E4FD3" w14:textId="73C9C2D3" w:rsidR="003F0E3F" w:rsidRPr="003F0E3F" w:rsidRDefault="003F0E3F" w:rsidP="003F0E3F">
      <w:pPr>
        <w:jc w:val="left"/>
        <w:rPr>
          <w:rFonts w:eastAsiaTheme="minorHAnsi"/>
          <w:sz w:val="24"/>
          <w:szCs w:val="24"/>
        </w:rPr>
      </w:pPr>
      <w:r w:rsidRPr="003F0E3F">
        <w:rPr>
          <w:rFonts w:ascii="ＭＳ ゴシック" w:eastAsia="ＭＳ ゴシック" w:hAnsi="ＭＳ ゴシック" w:cs="Times New Roman" w:hint="eastAsia"/>
          <w:sz w:val="22"/>
        </w:rPr>
        <w:t xml:space="preserve">　　　　　　　　　　　　　　　　　　　　　　　　</w:t>
      </w:r>
      <w:r>
        <w:rPr>
          <w:rFonts w:ascii="ＭＳ ゴシック" w:eastAsia="ＭＳ ゴシック" w:hAnsi="ＭＳ ゴシック" w:cs="Times New Roman" w:hint="eastAsia"/>
          <w:sz w:val="22"/>
        </w:rPr>
        <w:t xml:space="preserve"> </w:t>
      </w:r>
      <w:r>
        <w:rPr>
          <w:rFonts w:ascii="ＭＳ ゴシック" w:eastAsia="ＭＳ ゴシック" w:hAnsi="ＭＳ ゴシック" w:cs="Times New Roman"/>
          <w:sz w:val="22"/>
        </w:rPr>
        <w:t xml:space="preserve">           </w:t>
      </w:r>
      <w:r w:rsidRPr="003F0E3F">
        <w:rPr>
          <w:rFonts w:ascii="ＭＳ ゴシック" w:eastAsia="ＭＳ ゴシック" w:hAnsi="ＭＳ ゴシック" w:cs="Times New Roman" w:hint="eastAsia"/>
          <w:sz w:val="22"/>
        </w:rPr>
        <w:t>一般社団法人町田サッカー協会</w:t>
      </w:r>
    </w:p>
    <w:sectPr w:rsidR="003F0E3F" w:rsidRPr="003F0E3F" w:rsidSect="0016698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72765" w14:textId="77777777" w:rsidR="000C671C" w:rsidRDefault="000C671C" w:rsidP="00F7394D">
      <w:r>
        <w:separator/>
      </w:r>
    </w:p>
  </w:endnote>
  <w:endnote w:type="continuationSeparator" w:id="0">
    <w:p w14:paraId="19EDB22F" w14:textId="77777777" w:rsidR="000C671C" w:rsidRDefault="000C671C" w:rsidP="00F7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BB2D2" w14:textId="77777777" w:rsidR="000C671C" w:rsidRDefault="000C671C" w:rsidP="00F7394D">
      <w:r>
        <w:separator/>
      </w:r>
    </w:p>
  </w:footnote>
  <w:footnote w:type="continuationSeparator" w:id="0">
    <w:p w14:paraId="295E2C7C" w14:textId="77777777" w:rsidR="000C671C" w:rsidRDefault="000C671C" w:rsidP="00F73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665AE"/>
    <w:multiLevelType w:val="hybridMultilevel"/>
    <w:tmpl w:val="0AA0015C"/>
    <w:lvl w:ilvl="0" w:tplc="8EC24DAC">
      <w:start w:val="1"/>
      <w:numFmt w:val="decimalEnclosedCircle"/>
      <w:lvlText w:val="%1"/>
      <w:lvlJc w:val="left"/>
      <w:pPr>
        <w:ind w:left="360" w:hanging="360"/>
      </w:pPr>
      <w:rPr>
        <w:rFonts w:hint="default"/>
      </w:rPr>
    </w:lvl>
    <w:lvl w:ilvl="1" w:tplc="947490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735E17"/>
    <w:multiLevelType w:val="hybridMultilevel"/>
    <w:tmpl w:val="8E782988"/>
    <w:lvl w:ilvl="0" w:tplc="2310A3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D56BCA"/>
    <w:multiLevelType w:val="hybridMultilevel"/>
    <w:tmpl w:val="DD128F34"/>
    <w:lvl w:ilvl="0" w:tplc="1DA6D86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82173F"/>
    <w:multiLevelType w:val="hybridMultilevel"/>
    <w:tmpl w:val="501825CC"/>
    <w:lvl w:ilvl="0" w:tplc="EB3E2664">
      <w:start w:val="1"/>
      <w:numFmt w:val="decimalEnclosedCircle"/>
      <w:lvlText w:val="%1"/>
      <w:lvlJc w:val="left"/>
      <w:pPr>
        <w:ind w:left="1931" w:hanging="360"/>
      </w:pPr>
      <w:rPr>
        <w:rFonts w:asciiTheme="minorHAnsi" w:eastAsiaTheme="minorEastAsia" w:hAnsiTheme="minorHAnsi" w:hint="default"/>
      </w:rPr>
    </w:lvl>
    <w:lvl w:ilvl="1" w:tplc="04090017" w:tentative="1">
      <w:start w:val="1"/>
      <w:numFmt w:val="aiueoFullWidth"/>
      <w:lvlText w:val="(%2)"/>
      <w:lvlJc w:val="left"/>
      <w:pPr>
        <w:ind w:left="2411" w:hanging="420"/>
      </w:pPr>
    </w:lvl>
    <w:lvl w:ilvl="2" w:tplc="04090011" w:tentative="1">
      <w:start w:val="1"/>
      <w:numFmt w:val="decimalEnclosedCircle"/>
      <w:lvlText w:val="%3"/>
      <w:lvlJc w:val="left"/>
      <w:pPr>
        <w:ind w:left="2831" w:hanging="420"/>
      </w:pPr>
    </w:lvl>
    <w:lvl w:ilvl="3" w:tplc="0409000F" w:tentative="1">
      <w:start w:val="1"/>
      <w:numFmt w:val="decimal"/>
      <w:lvlText w:val="%4."/>
      <w:lvlJc w:val="left"/>
      <w:pPr>
        <w:ind w:left="3251" w:hanging="420"/>
      </w:pPr>
    </w:lvl>
    <w:lvl w:ilvl="4" w:tplc="04090017" w:tentative="1">
      <w:start w:val="1"/>
      <w:numFmt w:val="aiueoFullWidth"/>
      <w:lvlText w:val="(%5)"/>
      <w:lvlJc w:val="left"/>
      <w:pPr>
        <w:ind w:left="3671" w:hanging="420"/>
      </w:pPr>
    </w:lvl>
    <w:lvl w:ilvl="5" w:tplc="04090011" w:tentative="1">
      <w:start w:val="1"/>
      <w:numFmt w:val="decimalEnclosedCircle"/>
      <w:lvlText w:val="%6"/>
      <w:lvlJc w:val="left"/>
      <w:pPr>
        <w:ind w:left="4091" w:hanging="420"/>
      </w:pPr>
    </w:lvl>
    <w:lvl w:ilvl="6" w:tplc="0409000F" w:tentative="1">
      <w:start w:val="1"/>
      <w:numFmt w:val="decimal"/>
      <w:lvlText w:val="%7."/>
      <w:lvlJc w:val="left"/>
      <w:pPr>
        <w:ind w:left="4511" w:hanging="420"/>
      </w:pPr>
    </w:lvl>
    <w:lvl w:ilvl="7" w:tplc="04090017" w:tentative="1">
      <w:start w:val="1"/>
      <w:numFmt w:val="aiueoFullWidth"/>
      <w:lvlText w:val="(%8)"/>
      <w:lvlJc w:val="left"/>
      <w:pPr>
        <w:ind w:left="4931" w:hanging="420"/>
      </w:pPr>
    </w:lvl>
    <w:lvl w:ilvl="8" w:tplc="04090011" w:tentative="1">
      <w:start w:val="1"/>
      <w:numFmt w:val="decimalEnclosedCircle"/>
      <w:lvlText w:val="%9"/>
      <w:lvlJc w:val="left"/>
      <w:pPr>
        <w:ind w:left="5351" w:hanging="420"/>
      </w:pPr>
    </w:lvl>
  </w:abstractNum>
  <w:abstractNum w:abstractNumId="4" w15:restartNumberingAfterBreak="0">
    <w:nsid w:val="54E634BE"/>
    <w:multiLevelType w:val="hybridMultilevel"/>
    <w:tmpl w:val="0DA0FD32"/>
    <w:lvl w:ilvl="0" w:tplc="02CA3844">
      <w:start w:val="1"/>
      <w:numFmt w:val="decimalEnclosedCircle"/>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77235"/>
    <w:multiLevelType w:val="hybridMultilevel"/>
    <w:tmpl w:val="6B10B6B2"/>
    <w:lvl w:ilvl="0" w:tplc="5226D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AD3E6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6AA75944"/>
    <w:multiLevelType w:val="hybridMultilevel"/>
    <w:tmpl w:val="8F2E67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3"/>
  </w:num>
  <w:num w:numId="4">
    <w:abstractNumId w:val="5"/>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8B"/>
    <w:rsid w:val="000C671C"/>
    <w:rsid w:val="0016698B"/>
    <w:rsid w:val="001B283A"/>
    <w:rsid w:val="003F0E3F"/>
    <w:rsid w:val="004E3307"/>
    <w:rsid w:val="0053076D"/>
    <w:rsid w:val="006E44E7"/>
    <w:rsid w:val="007E262B"/>
    <w:rsid w:val="00864C34"/>
    <w:rsid w:val="00B652E0"/>
    <w:rsid w:val="00D00F37"/>
    <w:rsid w:val="00D52E23"/>
    <w:rsid w:val="00D6116B"/>
    <w:rsid w:val="00EB0A2A"/>
    <w:rsid w:val="00F7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1641C7"/>
  <w15:chartTrackingRefBased/>
  <w15:docId w15:val="{04F3428F-C9D6-406C-959D-207791E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98B"/>
    <w:pPr>
      <w:ind w:leftChars="400" w:left="840"/>
    </w:pPr>
  </w:style>
  <w:style w:type="paragraph" w:styleId="a4">
    <w:name w:val="header"/>
    <w:basedOn w:val="a"/>
    <w:link w:val="a5"/>
    <w:uiPriority w:val="99"/>
    <w:unhideWhenUsed/>
    <w:rsid w:val="00F7394D"/>
    <w:pPr>
      <w:tabs>
        <w:tab w:val="center" w:pos="4252"/>
        <w:tab w:val="right" w:pos="8504"/>
      </w:tabs>
      <w:snapToGrid w:val="0"/>
    </w:pPr>
  </w:style>
  <w:style w:type="character" w:customStyle="1" w:styleId="a5">
    <w:name w:val="ヘッダー (文字)"/>
    <w:basedOn w:val="a0"/>
    <w:link w:val="a4"/>
    <w:uiPriority w:val="99"/>
    <w:rsid w:val="00F7394D"/>
  </w:style>
  <w:style w:type="paragraph" w:styleId="a6">
    <w:name w:val="footer"/>
    <w:basedOn w:val="a"/>
    <w:link w:val="a7"/>
    <w:uiPriority w:val="99"/>
    <w:unhideWhenUsed/>
    <w:rsid w:val="00F7394D"/>
    <w:pPr>
      <w:tabs>
        <w:tab w:val="center" w:pos="4252"/>
        <w:tab w:val="right" w:pos="8504"/>
      </w:tabs>
      <w:snapToGrid w:val="0"/>
    </w:pPr>
  </w:style>
  <w:style w:type="character" w:customStyle="1" w:styleId="a7">
    <w:name w:val="フッター (文字)"/>
    <w:basedOn w:val="a0"/>
    <w:link w:val="a6"/>
    <w:uiPriority w:val="99"/>
    <w:rsid w:val="00F7394D"/>
  </w:style>
  <w:style w:type="table" w:styleId="a8">
    <w:name w:val="Table Grid"/>
    <w:basedOn w:val="a1"/>
    <w:uiPriority w:val="39"/>
    <w:rsid w:val="004E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4E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3F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 直也</dc:creator>
  <cp:keywords/>
  <dc:description/>
  <cp:lastModifiedBy>岸本 直也</cp:lastModifiedBy>
  <cp:revision>4</cp:revision>
  <dcterms:created xsi:type="dcterms:W3CDTF">2020-09-11T08:32:00Z</dcterms:created>
  <dcterms:modified xsi:type="dcterms:W3CDTF">2020-09-11T08:35:00Z</dcterms:modified>
</cp:coreProperties>
</file>